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rutnt"/>
        <w:tblpPr w:leftFromText="142" w:rightFromText="142" w:vertAnchor="page" w:horzAnchor="page" w:tblpX="1419" w:tblpY="738"/>
        <w:tblOverlap w:val="never"/>
        <w:tblW w:w="9072" w:type="dxa"/>
        <w:tblBorders>
          <w:top w:val="none" w:sz="0" w:space="0" w:color="auto"/>
          <w:left w:val="none" w:sz="0" w:space="0" w:color="auto"/>
          <w:bottom w:val="single" w:sz="4" w:space="0" w:color="4D4D4D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Sidhuvud med avsändarinformation"/>
        <w:tblDescription w:val="Förvaltningsnamn och Göteborgs Stads logotyp"/>
      </w:tblPr>
      <w:tblGrid>
        <w:gridCol w:w="5103"/>
        <w:gridCol w:w="3969"/>
      </w:tblGrid>
      <w:tr w:rsidR="002D4379" w14:paraId="45CFEB6B" w14:textId="77777777" w:rsidTr="002E4D6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bookmarkStart w:id="0" w:name="_Toc484617282" w:displacedByCustomXml="next"/>
        <w:bookmarkStart w:id="1" w:name="_Toc484617276" w:displacedByCustomXml="next"/>
        <w:sdt>
          <w:sdtPr>
            <w:rPr>
              <w:rStyle w:val="SidhuvudChar"/>
            </w:rPr>
            <w:alias w:val="Titel"/>
            <w:tag w:val="Instruktion"/>
            <w:id w:val="-741802027"/>
            <w:placeholder>
              <w:docPart w:val="F1A01FAD3FE6466C9EC02117EAC1E8CB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>
            <w:rPr>
              <w:rStyle w:val="Standardstycketeckensnitt"/>
              <w:b/>
            </w:rPr>
          </w:sdtEndPr>
          <w:sdtContent>
            <w:tc>
              <w:tcPr>
                <w:tcW w:w="5103" w:type="dxa"/>
                <w:tcBorders>
                  <w:bottom w:val="nil"/>
                </w:tcBorders>
                <w:shd w:val="clear" w:color="auto" w:fill="auto"/>
                <w:vAlign w:val="center"/>
              </w:tcPr>
              <w:p w14:paraId="1F241E14" w14:textId="4667C243" w:rsidR="002D4379" w:rsidRPr="00DE1DE9" w:rsidRDefault="00D91209" w:rsidP="002E4D66">
                <w:pPr>
                  <w:pStyle w:val="Sidhuvud"/>
                  <w:spacing w:after="100"/>
                  <w:rPr>
                    <w:b/>
                    <w:bCs/>
                  </w:rPr>
                </w:pPr>
                <w:r>
                  <w:rPr>
                    <w:rStyle w:val="SidhuvudChar"/>
                  </w:rPr>
                  <w:t>Försäkrings AB Göta Lejons instruktion för leverantörsuppföljning</w:t>
                </w:r>
              </w:p>
            </w:tc>
          </w:sdtContent>
        </w:sdt>
        <w:tc>
          <w:tcPr>
            <w:tcW w:w="3969" w:type="dxa"/>
            <w:tcBorders>
              <w:bottom w:val="nil"/>
            </w:tcBorders>
            <w:shd w:val="clear" w:color="auto" w:fill="auto"/>
          </w:tcPr>
          <w:p w14:paraId="47A2A63A" w14:textId="77777777" w:rsidR="002D4379" w:rsidRDefault="002D4379" w:rsidP="002E4D66">
            <w:pPr>
              <w:pStyle w:val="Sidhuvud"/>
              <w:spacing w:after="100"/>
              <w:jc w:val="right"/>
            </w:pPr>
            <w:r>
              <w:rPr>
                <w:noProof/>
                <w:lang w:eastAsia="sv-SE"/>
              </w:rPr>
              <w:drawing>
                <wp:inline distT="0" distB="0" distL="0" distR="0" wp14:anchorId="0E19F011" wp14:editId="141B6EC1">
                  <wp:extent cx="1441706" cy="481584"/>
                  <wp:effectExtent l="0" t="0" r="8255" b="0"/>
                  <wp:docPr id="1" name="Bildobjekt 1" descr="logo&#10;&#10;Göteborgs Stads logoty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öteborgs_stad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1706" cy="481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D4379" w14:paraId="775EE23B" w14:textId="77777777" w:rsidTr="002E4D66">
        <w:tc>
          <w:tcPr>
            <w:tcW w:w="510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487345F" w14:textId="77777777" w:rsidR="002D4379" w:rsidRDefault="002D4379" w:rsidP="002E4D66">
            <w:pPr>
              <w:pStyle w:val="Sidhuvud"/>
              <w:spacing w:after="100"/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 w14:paraId="61F10BCF" w14:textId="77777777" w:rsidR="002D4379" w:rsidRDefault="002D4379" w:rsidP="002E4D66">
            <w:pPr>
              <w:pStyle w:val="Sidhuvud"/>
              <w:spacing w:after="100"/>
              <w:jc w:val="right"/>
            </w:pPr>
          </w:p>
        </w:tc>
      </w:tr>
    </w:tbl>
    <w:p w14:paraId="100538A9" w14:textId="539EF4AA" w:rsidR="00591174" w:rsidRDefault="00591174" w:rsidP="00B33C3A">
      <w:pPr>
        <w:pBdr>
          <w:bottom w:val="single" w:sz="4" w:space="1" w:color="auto"/>
        </w:pBdr>
        <w:spacing w:before="120" w:after="120" w:line="240" w:lineRule="auto"/>
        <w:ind w:right="-1136"/>
        <w:rPr>
          <w:rFonts w:asciiTheme="majorHAnsi" w:hAnsiTheme="majorHAnsi" w:cstheme="majorHAnsi"/>
          <w:sz w:val="18"/>
          <w:szCs w:val="18"/>
        </w:rPr>
      </w:pPr>
      <w:bookmarkStart w:id="2" w:name="_Hlk68870340"/>
      <w:bookmarkEnd w:id="0"/>
      <w:r w:rsidRPr="00841C54">
        <w:rPr>
          <w:rFonts w:asciiTheme="majorHAnsi" w:hAnsiTheme="majorHAnsi" w:cstheme="majorHAnsi"/>
          <w:b/>
          <w:bCs/>
          <w:sz w:val="18"/>
          <w:szCs w:val="18"/>
        </w:rPr>
        <w:t>Dokumentnamn:</w:t>
      </w:r>
      <w:r w:rsidRPr="00031F7D">
        <w:rPr>
          <w:rFonts w:asciiTheme="majorHAnsi" w:hAnsiTheme="majorHAnsi" w:cstheme="majorHAnsi"/>
          <w:sz w:val="18"/>
          <w:szCs w:val="18"/>
        </w:rPr>
        <w:t xml:space="preserve"> </w:t>
      </w:r>
      <w:sdt>
        <w:sdtPr>
          <w:rPr>
            <w:rFonts w:asciiTheme="majorHAnsi" w:hAnsiTheme="majorHAnsi" w:cstheme="majorHAnsi"/>
            <w:sz w:val="18"/>
            <w:szCs w:val="18"/>
          </w:rPr>
          <w:alias w:val="Titel"/>
          <w:tag w:val=""/>
          <w:id w:val="960152817"/>
          <w:placeholder>
            <w:docPart w:val="B0D4ABB3CC584DC6A9CD0B27CC85594A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D91209">
            <w:rPr>
              <w:rFonts w:asciiTheme="majorHAnsi" w:hAnsiTheme="majorHAnsi" w:cstheme="majorHAnsi"/>
              <w:sz w:val="18"/>
              <w:szCs w:val="18"/>
            </w:rPr>
            <w:t>Försäkrings AB Göta Lejons instruktion för leverantörsuppföljning</w:t>
          </w:r>
        </w:sdtContent>
      </w:sdt>
    </w:p>
    <w:tbl>
      <w:tblPr>
        <w:tblW w:w="907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Dokumentinformation"/>
        <w:tblDescription w:val="Fyll information om dokumentet i denna obligatoriska tabell."/>
      </w:tblPr>
      <w:tblGrid>
        <w:gridCol w:w="2409"/>
        <w:gridCol w:w="2209"/>
        <w:gridCol w:w="2216"/>
        <w:gridCol w:w="2238"/>
      </w:tblGrid>
      <w:tr w:rsidR="00591174" w:rsidRPr="00B26686" w14:paraId="2B5BF12B" w14:textId="77777777" w:rsidTr="00C9671C">
        <w:trPr>
          <w:trHeight w:val="730"/>
        </w:trPr>
        <w:tc>
          <w:tcPr>
            <w:tcW w:w="2409" w:type="dxa"/>
          </w:tcPr>
          <w:p w14:paraId="335B56A1" w14:textId="177E6235" w:rsidR="00591174" w:rsidRPr="00031F7D" w:rsidRDefault="00591174" w:rsidP="00C9671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841C54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Beslutad av:</w:t>
            </w:r>
            <w:r w:rsidRPr="00031F7D">
              <w:rPr>
                <w:rFonts w:asciiTheme="majorHAnsi" w:hAnsiTheme="majorHAnsi" w:cstheme="majorHAnsi"/>
                <w:sz w:val="18"/>
                <w:szCs w:val="18"/>
              </w:rPr>
              <w:br/>
            </w:r>
            <w:sdt>
              <w:sdtPr>
                <w:rPr>
                  <w:rFonts w:asciiTheme="majorHAnsi" w:hAnsiTheme="majorHAnsi" w:cstheme="majorHAnsi"/>
                  <w:sz w:val="18"/>
                  <w:szCs w:val="18"/>
                </w:rPr>
                <w:id w:val="-1453474578"/>
                <w:placeholder>
                  <w:docPart w:val="7DACC4F1B5E8408BAA083F4AAAF01D93"/>
                </w:placeholder>
                <w:text/>
              </w:sdtPr>
              <w:sdtEndPr/>
              <w:sdtContent>
                <w:r w:rsidR="00D20FEB">
                  <w:rPr>
                    <w:rFonts w:asciiTheme="majorHAnsi" w:hAnsiTheme="majorHAnsi" w:cstheme="majorHAnsi"/>
                    <w:sz w:val="18"/>
                    <w:szCs w:val="18"/>
                  </w:rPr>
                  <w:t>VD</w:t>
                </w:r>
              </w:sdtContent>
            </w:sdt>
          </w:p>
        </w:tc>
        <w:tc>
          <w:tcPr>
            <w:tcW w:w="2209" w:type="dxa"/>
          </w:tcPr>
          <w:p w14:paraId="521730E9" w14:textId="3B0F3454" w:rsidR="00591174" w:rsidRPr="00031F7D" w:rsidRDefault="00591174" w:rsidP="00C9671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841C54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Gäller för:</w:t>
            </w:r>
            <w:r w:rsidRPr="00031F7D">
              <w:rPr>
                <w:rFonts w:asciiTheme="majorHAnsi" w:hAnsiTheme="majorHAnsi" w:cstheme="majorHAnsi"/>
                <w:sz w:val="18"/>
                <w:szCs w:val="18"/>
              </w:rPr>
              <w:br/>
            </w:r>
            <w:sdt>
              <w:sdtPr>
                <w:rPr>
                  <w:rFonts w:asciiTheme="majorHAnsi" w:hAnsiTheme="majorHAnsi" w:cstheme="majorHAnsi"/>
                  <w:sz w:val="18"/>
                  <w:szCs w:val="18"/>
                </w:rPr>
                <w:id w:val="1044249602"/>
                <w:placeholder>
                  <w:docPart w:val="2E181BB99F34463BB4BF7D9F2B182E34"/>
                </w:placeholder>
                <w:text/>
              </w:sdtPr>
              <w:sdtEndPr/>
              <w:sdtContent>
                <w:r w:rsidR="00D20FEB">
                  <w:rPr>
                    <w:rFonts w:asciiTheme="majorHAnsi" w:hAnsiTheme="majorHAnsi" w:cstheme="majorHAnsi"/>
                    <w:sz w:val="18"/>
                    <w:szCs w:val="18"/>
                  </w:rPr>
                  <w:t>Försäkrings AB Göta Lejon</w:t>
                </w:r>
              </w:sdtContent>
            </w:sdt>
          </w:p>
        </w:tc>
        <w:tc>
          <w:tcPr>
            <w:tcW w:w="2216" w:type="dxa"/>
          </w:tcPr>
          <w:p w14:paraId="5EBC2CFD" w14:textId="77777777" w:rsidR="00591174" w:rsidRPr="00031F7D" w:rsidRDefault="00591174" w:rsidP="00C9671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841C54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Diarienummer:</w:t>
            </w:r>
            <w:r w:rsidRPr="00031F7D">
              <w:rPr>
                <w:rFonts w:asciiTheme="majorHAnsi" w:hAnsiTheme="majorHAnsi" w:cstheme="majorHAnsi"/>
                <w:sz w:val="18"/>
                <w:szCs w:val="18"/>
              </w:rPr>
              <w:br/>
            </w:r>
            <w:sdt>
              <w:sdtPr>
                <w:rPr>
                  <w:rFonts w:asciiTheme="majorHAnsi" w:hAnsiTheme="majorHAnsi" w:cstheme="majorHAnsi"/>
                  <w:sz w:val="18"/>
                  <w:szCs w:val="18"/>
                </w:rPr>
                <w:id w:val="-526952162"/>
                <w:placeholder>
                  <w:docPart w:val="A5BB017DA5444BC6B88E3C904EFA82C6"/>
                </w:placeholder>
                <w:showingPlcHdr/>
                <w:text/>
              </w:sdtPr>
              <w:sdtEndPr/>
              <w:sdtContent>
                <w:r w:rsidRPr="00031F7D">
                  <w:rPr>
                    <w:rStyle w:val="Platshllartext"/>
                    <w:rFonts w:asciiTheme="majorHAnsi" w:hAnsiTheme="majorHAnsi" w:cstheme="majorHAnsi"/>
                    <w:sz w:val="18"/>
                    <w:szCs w:val="18"/>
                  </w:rPr>
                  <w:t>[Nummer]</w:t>
                </w:r>
              </w:sdtContent>
            </w:sdt>
          </w:p>
        </w:tc>
        <w:tc>
          <w:tcPr>
            <w:tcW w:w="2238" w:type="dxa"/>
          </w:tcPr>
          <w:p w14:paraId="7416D7A6" w14:textId="77777777" w:rsidR="00591174" w:rsidRPr="00031F7D" w:rsidRDefault="00591174" w:rsidP="00C9671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841C54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Datum och paragraf för beslutet:</w:t>
            </w:r>
            <w:r w:rsidRPr="00031F7D">
              <w:rPr>
                <w:rFonts w:asciiTheme="majorHAnsi" w:hAnsiTheme="majorHAnsi" w:cstheme="majorHAnsi"/>
                <w:sz w:val="18"/>
                <w:szCs w:val="18"/>
              </w:rPr>
              <w:br/>
            </w:r>
            <w:sdt>
              <w:sdtPr>
                <w:rPr>
                  <w:rFonts w:asciiTheme="majorHAnsi" w:hAnsiTheme="majorHAnsi" w:cstheme="majorHAnsi"/>
                  <w:sz w:val="18"/>
                  <w:szCs w:val="18"/>
                </w:rPr>
                <w:id w:val="-566652172"/>
                <w:placeholder>
                  <w:docPart w:val="A7283B02C9814ABCA08E380661C759A6"/>
                </w:placeholder>
                <w:showingPlcHdr/>
                <w:text/>
              </w:sdtPr>
              <w:sdtEndPr/>
              <w:sdtContent>
                <w:r w:rsidRPr="00031F7D">
                  <w:rPr>
                    <w:rStyle w:val="Platshllartext"/>
                    <w:rFonts w:asciiTheme="majorHAnsi" w:hAnsiTheme="majorHAnsi" w:cstheme="majorHAnsi"/>
                    <w:sz w:val="18"/>
                    <w:szCs w:val="18"/>
                  </w:rPr>
                  <w:t>[Text]</w:t>
                </w:r>
              </w:sdtContent>
            </w:sdt>
          </w:p>
        </w:tc>
      </w:tr>
      <w:tr w:rsidR="00591174" w:rsidRPr="00B26686" w14:paraId="03CD46CA" w14:textId="77777777" w:rsidTr="00C9671C">
        <w:trPr>
          <w:trHeight w:val="730"/>
        </w:trPr>
        <w:tc>
          <w:tcPr>
            <w:tcW w:w="2409" w:type="dxa"/>
          </w:tcPr>
          <w:p w14:paraId="013FCDD3" w14:textId="5A93861A" w:rsidR="00591174" w:rsidRPr="00031F7D" w:rsidRDefault="00591174" w:rsidP="00C9671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841C54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Dokumentsort:</w:t>
            </w:r>
            <w:r w:rsidRPr="00031F7D">
              <w:rPr>
                <w:rFonts w:asciiTheme="majorHAnsi" w:hAnsiTheme="majorHAnsi" w:cstheme="majorHAnsi"/>
                <w:sz w:val="18"/>
                <w:szCs w:val="18"/>
              </w:rPr>
              <w:br/>
            </w:r>
            <w:sdt>
              <w:sdtPr>
                <w:rPr>
                  <w:rFonts w:asciiTheme="majorHAnsi" w:hAnsiTheme="majorHAnsi" w:cstheme="majorHAnsi"/>
                  <w:sz w:val="18"/>
                  <w:szCs w:val="18"/>
                </w:rPr>
                <w:id w:val="1631969844"/>
                <w:placeholder>
                  <w:docPart w:val="32C76FF61C77410EBE5435E02281866B"/>
                </w:placeholder>
                <w:text/>
              </w:sdtPr>
              <w:sdtEndPr/>
              <w:sdtContent>
                <w:r w:rsidR="00D20FEB">
                  <w:rPr>
                    <w:rFonts w:asciiTheme="majorHAnsi" w:hAnsiTheme="majorHAnsi" w:cstheme="majorHAnsi"/>
                    <w:sz w:val="18"/>
                    <w:szCs w:val="18"/>
                  </w:rPr>
                  <w:t>Instruktion</w:t>
                </w:r>
              </w:sdtContent>
            </w:sdt>
          </w:p>
        </w:tc>
        <w:tc>
          <w:tcPr>
            <w:tcW w:w="2209" w:type="dxa"/>
          </w:tcPr>
          <w:p w14:paraId="07C7CAE8" w14:textId="17F33D3B" w:rsidR="00591174" w:rsidRPr="00031F7D" w:rsidRDefault="00591174" w:rsidP="00C9671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841C54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Giltighetstid:</w:t>
            </w:r>
            <w:r w:rsidRPr="00031F7D">
              <w:rPr>
                <w:rFonts w:asciiTheme="majorHAnsi" w:hAnsiTheme="majorHAnsi" w:cstheme="majorHAnsi"/>
                <w:sz w:val="18"/>
                <w:szCs w:val="18"/>
              </w:rPr>
              <w:br/>
            </w:r>
            <w:sdt>
              <w:sdtPr>
                <w:rPr>
                  <w:rFonts w:asciiTheme="majorHAnsi" w:hAnsiTheme="majorHAnsi" w:cstheme="majorHAnsi"/>
                  <w:sz w:val="18"/>
                  <w:szCs w:val="18"/>
                </w:rPr>
                <w:id w:val="-881323598"/>
                <w:placeholder>
                  <w:docPart w:val="476376AA1EC149559E9D7AA1461D296A"/>
                </w:placeholder>
                <w:text/>
              </w:sdtPr>
              <w:sdtEndPr/>
              <w:sdtContent>
                <w:r w:rsidR="00D20FEB">
                  <w:rPr>
                    <w:rFonts w:asciiTheme="majorHAnsi" w:hAnsiTheme="majorHAnsi" w:cstheme="majorHAnsi"/>
                    <w:sz w:val="18"/>
                    <w:szCs w:val="18"/>
                  </w:rPr>
                  <w:t>Tills vidare</w:t>
                </w:r>
              </w:sdtContent>
            </w:sdt>
          </w:p>
        </w:tc>
        <w:tc>
          <w:tcPr>
            <w:tcW w:w="2216" w:type="dxa"/>
          </w:tcPr>
          <w:p w14:paraId="16BFE30D" w14:textId="0DD5CE8D" w:rsidR="00591174" w:rsidRPr="00031F7D" w:rsidRDefault="00591174" w:rsidP="00C9671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841C54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Senast reviderad:</w:t>
            </w:r>
            <w:r w:rsidRPr="00031F7D">
              <w:rPr>
                <w:rFonts w:asciiTheme="majorHAnsi" w:hAnsiTheme="majorHAnsi" w:cstheme="majorHAnsi"/>
                <w:sz w:val="18"/>
                <w:szCs w:val="18"/>
              </w:rPr>
              <w:br/>
            </w:r>
            <w:sdt>
              <w:sdtPr>
                <w:rPr>
                  <w:rFonts w:asciiTheme="majorHAnsi" w:hAnsiTheme="majorHAnsi" w:cstheme="majorHAnsi"/>
                  <w:sz w:val="18"/>
                  <w:szCs w:val="18"/>
                </w:rPr>
                <w:id w:val="-1794977448"/>
                <w:placeholder>
                  <w:docPart w:val="4B59DEC42C2A4E4282C91507A48AFBE3"/>
                </w:placeholder>
                <w:text/>
              </w:sdtPr>
              <w:sdtEndPr/>
              <w:sdtContent>
                <w:r w:rsidR="00D91209">
                  <w:rPr>
                    <w:rFonts w:asciiTheme="majorHAnsi" w:hAnsiTheme="majorHAnsi" w:cstheme="majorHAnsi"/>
                    <w:sz w:val="18"/>
                    <w:szCs w:val="18"/>
                  </w:rPr>
                  <w:t>2026-03-11</w:t>
                </w:r>
              </w:sdtContent>
            </w:sdt>
          </w:p>
        </w:tc>
        <w:tc>
          <w:tcPr>
            <w:tcW w:w="2238" w:type="dxa"/>
          </w:tcPr>
          <w:p w14:paraId="5A76349D" w14:textId="3A5316BA" w:rsidR="00591174" w:rsidRPr="00031F7D" w:rsidRDefault="00591174" w:rsidP="00C9671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841C54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Dokumentansvarig:</w:t>
            </w:r>
            <w:r w:rsidRPr="00031F7D">
              <w:rPr>
                <w:rFonts w:asciiTheme="majorHAnsi" w:hAnsiTheme="majorHAnsi" w:cstheme="majorHAnsi"/>
                <w:sz w:val="18"/>
                <w:szCs w:val="18"/>
              </w:rPr>
              <w:br/>
            </w:r>
            <w:sdt>
              <w:sdtPr>
                <w:rPr>
                  <w:rFonts w:asciiTheme="majorHAnsi" w:hAnsiTheme="majorHAnsi" w:cstheme="majorHAnsi"/>
                  <w:sz w:val="18"/>
                  <w:szCs w:val="18"/>
                </w:rPr>
                <w:id w:val="488522723"/>
                <w:placeholder>
                  <w:docPart w:val="85725E514CF240D78E566A8926398C87"/>
                </w:placeholder>
                <w:text/>
              </w:sdtPr>
              <w:sdtEndPr/>
              <w:sdtContent>
                <w:r w:rsidR="00D20FEB">
                  <w:rPr>
                    <w:rFonts w:asciiTheme="majorHAnsi" w:hAnsiTheme="majorHAnsi" w:cstheme="majorHAnsi"/>
                    <w:sz w:val="18"/>
                    <w:szCs w:val="18"/>
                  </w:rPr>
                  <w:t>Bolagscontroller</w:t>
                </w:r>
              </w:sdtContent>
            </w:sdt>
          </w:p>
        </w:tc>
      </w:tr>
    </w:tbl>
    <w:p w14:paraId="1CFDFCE6" w14:textId="4D2E38F1" w:rsidR="00591174" w:rsidRPr="002D4379" w:rsidRDefault="00591174" w:rsidP="002D4379">
      <w:pPr>
        <w:pBdr>
          <w:bottom w:val="single" w:sz="4" w:space="1" w:color="auto"/>
        </w:pBdr>
        <w:ind w:right="-1136"/>
        <w:rPr>
          <w:rFonts w:asciiTheme="majorHAnsi" w:hAnsiTheme="majorHAnsi" w:cstheme="majorHAnsi"/>
          <w:sz w:val="18"/>
          <w:szCs w:val="18"/>
        </w:rPr>
      </w:pPr>
      <w:r w:rsidRPr="00841C54">
        <w:rPr>
          <w:rFonts w:asciiTheme="majorHAnsi" w:hAnsiTheme="majorHAnsi" w:cstheme="majorHAnsi"/>
          <w:b/>
          <w:bCs/>
          <w:sz w:val="18"/>
          <w:szCs w:val="18"/>
        </w:rPr>
        <w:t>Bilagor:</w:t>
      </w:r>
      <w:r w:rsidRPr="00031F7D">
        <w:rPr>
          <w:rFonts w:asciiTheme="majorHAnsi" w:hAnsiTheme="majorHAnsi" w:cstheme="majorHAnsi"/>
          <w:sz w:val="18"/>
          <w:szCs w:val="18"/>
        </w:rPr>
        <w:br/>
      </w:r>
      <w:sdt>
        <w:sdtPr>
          <w:rPr>
            <w:rFonts w:asciiTheme="majorHAnsi" w:hAnsiTheme="majorHAnsi" w:cstheme="majorHAnsi"/>
            <w:sz w:val="18"/>
            <w:szCs w:val="18"/>
          </w:rPr>
          <w:id w:val="797263843"/>
          <w:placeholder>
            <w:docPart w:val="AC0F86C3F8F34640A1F0B425770B5336"/>
          </w:placeholder>
          <w:text w:multiLine="1"/>
        </w:sdtPr>
        <w:sdtEndPr/>
        <w:sdtContent>
          <w:r w:rsidR="00D20FEB">
            <w:rPr>
              <w:rFonts w:asciiTheme="majorHAnsi" w:hAnsiTheme="majorHAnsi" w:cstheme="majorHAnsi"/>
              <w:sz w:val="18"/>
              <w:szCs w:val="18"/>
            </w:rPr>
            <w:t xml:space="preserve">Frågeformulär </w:t>
          </w:r>
          <w:r w:rsidR="00D91209">
            <w:rPr>
              <w:rFonts w:asciiTheme="majorHAnsi" w:hAnsiTheme="majorHAnsi" w:cstheme="majorHAnsi"/>
              <w:sz w:val="18"/>
              <w:szCs w:val="18"/>
            </w:rPr>
            <w:t>leverantörsuppföljning</w:t>
          </w:r>
        </w:sdtContent>
      </w:sdt>
      <w:bookmarkEnd w:id="2"/>
    </w:p>
    <w:sdt>
      <w:sdtPr>
        <w:alias w:val="Titel"/>
        <w:tag w:val="Titel"/>
        <w:id w:val="1154793477"/>
        <w:placeholder>
          <w:docPart w:val="E7973CCACD3A44C9878BDF45754E8DD7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14:paraId="46B2D413" w14:textId="00BFF21D" w:rsidR="004D6CB4" w:rsidRDefault="0010758F" w:rsidP="004D6CB4">
          <w:pPr>
            <w:pStyle w:val="Rubrik1"/>
          </w:pPr>
          <w:r>
            <w:t xml:space="preserve">Försäkrings AB Göta Lejons instruktion för </w:t>
          </w:r>
          <w:r w:rsidR="00D91209">
            <w:t>leverantörs</w:t>
          </w:r>
          <w:r>
            <w:t>uppföljning</w:t>
          </w:r>
        </w:p>
      </w:sdtContent>
    </w:sdt>
    <w:p w14:paraId="557EC5E0" w14:textId="7A9C3B51" w:rsidR="004D6CB4" w:rsidRDefault="0010758F" w:rsidP="004D6CB4">
      <w:r>
        <w:t xml:space="preserve">Försäkrings AB Göta Lejons instruktion för </w:t>
      </w:r>
      <w:r w:rsidR="00AA273A">
        <w:t>leverantörsuppföljning</w:t>
      </w:r>
    </w:p>
    <w:p w14:paraId="7B7A0E91" w14:textId="77777777" w:rsidR="006764CC" w:rsidRDefault="006764CC" w:rsidP="006764CC">
      <w:pPr>
        <w:pStyle w:val="Rubrik2"/>
      </w:pPr>
      <w:bookmarkStart w:id="3" w:name="_Toc484617277"/>
      <w:bookmarkEnd w:id="1"/>
      <w:r>
        <w:t xml:space="preserve">Syftet med denna </w:t>
      </w:r>
      <w:bookmarkEnd w:id="3"/>
      <w:r w:rsidR="003C68E3">
        <w:t>instruktion</w:t>
      </w:r>
    </w:p>
    <w:p w14:paraId="148DDBF8" w14:textId="25C63D96" w:rsidR="006764CC" w:rsidRDefault="00C82B5E" w:rsidP="00EE472A">
      <w:r>
        <w:t>Denna instruktion syftar till att beskriva hur uppföljning av utlagd verksamhet</w:t>
      </w:r>
      <w:r w:rsidR="00AA273A">
        <w:t>, IKT-leverantörer och personuppgiftsbiträden</w:t>
      </w:r>
      <w:r>
        <w:t xml:space="preserve"> ska genomföras och bedömas. </w:t>
      </w:r>
    </w:p>
    <w:p w14:paraId="29FAC239" w14:textId="77777777" w:rsidR="006764CC" w:rsidRDefault="006764CC" w:rsidP="006764CC">
      <w:pPr>
        <w:pStyle w:val="Rubrik2"/>
      </w:pPr>
      <w:bookmarkStart w:id="4" w:name="_Toc484617278"/>
      <w:r>
        <w:t xml:space="preserve">Vem omfattas av </w:t>
      </w:r>
      <w:bookmarkEnd w:id="4"/>
      <w:r w:rsidR="003C68E3">
        <w:t>instruktionen</w:t>
      </w:r>
    </w:p>
    <w:p w14:paraId="13F9DFE6" w14:textId="1847E7CB" w:rsidR="006764CC" w:rsidRDefault="003744ED" w:rsidP="006764CC">
      <w:r>
        <w:t xml:space="preserve">Denna </w:t>
      </w:r>
      <w:r w:rsidR="003C68E3">
        <w:t>instruktion</w:t>
      </w:r>
      <w:r w:rsidR="00EC7271">
        <w:t xml:space="preserve"> gäller </w:t>
      </w:r>
      <w:r w:rsidR="00D20FEB">
        <w:t>tills vidare</w:t>
      </w:r>
      <w:r w:rsidR="00EC7271">
        <w:t xml:space="preserve"> för </w:t>
      </w:r>
      <w:r w:rsidR="00C82B5E">
        <w:t xml:space="preserve">Försäkrings AB Göta Lejon, </w:t>
      </w:r>
      <w:r w:rsidR="00D20FEB">
        <w:t>framför allt</w:t>
      </w:r>
      <w:r w:rsidR="00C82B5E">
        <w:t xml:space="preserve"> personal som är ansvariga för leverantörer. </w:t>
      </w:r>
    </w:p>
    <w:p w14:paraId="05B916D5" w14:textId="77777777" w:rsidR="006764CC" w:rsidRDefault="006764CC" w:rsidP="006764CC">
      <w:pPr>
        <w:pStyle w:val="Rubrik2"/>
      </w:pPr>
      <w:bookmarkStart w:id="5" w:name="_Toc484617280"/>
      <w:r>
        <w:t>Koppling till andra styrande dokument</w:t>
      </w:r>
      <w:bookmarkEnd w:id="5"/>
    </w:p>
    <w:p w14:paraId="28AD9810" w14:textId="50BEDBF2" w:rsidR="006764CC" w:rsidRDefault="00C82B5E" w:rsidP="00D20FEB">
      <w:pPr>
        <w:pStyle w:val="Liststycke"/>
        <w:numPr>
          <w:ilvl w:val="0"/>
          <w:numId w:val="13"/>
        </w:numPr>
      </w:pPr>
      <w:r>
        <w:t>Riktlinje för uppdragsavtal och utlagd verksamhet</w:t>
      </w:r>
    </w:p>
    <w:p w14:paraId="623BBD24" w14:textId="024B4E57" w:rsidR="00AA273A" w:rsidRDefault="00AA273A" w:rsidP="00D20FEB">
      <w:pPr>
        <w:pStyle w:val="Liststycke"/>
        <w:numPr>
          <w:ilvl w:val="0"/>
          <w:numId w:val="13"/>
        </w:numPr>
      </w:pPr>
      <w:r>
        <w:t xml:space="preserve">Rutin för </w:t>
      </w:r>
      <w:proofErr w:type="spellStart"/>
      <w:r>
        <w:t>utkontraktering</w:t>
      </w:r>
      <w:proofErr w:type="spellEnd"/>
      <w:r>
        <w:t xml:space="preserve"> av tjänster</w:t>
      </w:r>
    </w:p>
    <w:p w14:paraId="2FBCEAD2" w14:textId="77777777" w:rsidR="006764CC" w:rsidRDefault="006764CC" w:rsidP="005A2E04">
      <w:pPr>
        <w:pStyle w:val="Rubrik2"/>
      </w:pPr>
      <w:bookmarkStart w:id="6" w:name="_Toc484617281"/>
      <w:r>
        <w:t>Stödjande dokument</w:t>
      </w:r>
      <w:bookmarkEnd w:id="6"/>
    </w:p>
    <w:sdt>
      <w:sdtPr>
        <w:id w:val="1101304740"/>
        <w:placeholder>
          <w:docPart w:val="54389B1FC4F04E9983FFCA8F1E1C21FE"/>
        </w:placeholder>
        <w:temporary/>
        <w:showingPlcHdr/>
        <w:text w:multiLine="1"/>
      </w:sdtPr>
      <w:sdtEndPr/>
      <w:sdtContent>
        <w:p w14:paraId="7D8956E6" w14:textId="77777777" w:rsidR="006764CC" w:rsidRDefault="006764CC" w:rsidP="006764CC">
          <w:r w:rsidRPr="00247997">
            <w:rPr>
              <w:rStyle w:val="Platshllartext"/>
            </w:rPr>
            <w:t>Klicka eller tryck här för att ange text.</w:t>
          </w:r>
        </w:p>
      </w:sdtContent>
    </w:sdt>
    <w:p w14:paraId="176CB1F8" w14:textId="387CB7EE" w:rsidR="00BA09D9" w:rsidRDefault="00C82B5E" w:rsidP="00C82B5E">
      <w:pPr>
        <w:pStyle w:val="Rubrik2"/>
      </w:pPr>
      <w:r>
        <w:t>Instruktion</w:t>
      </w:r>
    </w:p>
    <w:p w14:paraId="7ED9A3C5" w14:textId="5F93D085" w:rsidR="00D20FEB" w:rsidRDefault="00D20FEB" w:rsidP="00D20FEB">
      <w:r>
        <w:t>All verksamhet som utförts på uppdragsavtal (utlagd verksamhet)</w:t>
      </w:r>
      <w:r w:rsidR="00AA273A">
        <w:t>, utgör IKT-tjänster samt personuppgiftsbiträden</w:t>
      </w:r>
      <w:r>
        <w:t xml:space="preserve"> ska följas upp minst årligen. </w:t>
      </w:r>
    </w:p>
    <w:p w14:paraId="2B59517C" w14:textId="7ECF364A" w:rsidR="00D20FEB" w:rsidRDefault="00C427C3" w:rsidP="00D20FEB">
      <w:r>
        <w:t xml:space="preserve">Den person som är ansvarig för leverantören ska löpande fånga upp eventuella brister i leverantörens följsamhet mot ställda krav. En gång per år genomförs en samordnad och </w:t>
      </w:r>
      <w:r>
        <w:lastRenderedPageBreak/>
        <w:t>strukturerad uppföljning av all utlagd verksamhet. Denna u</w:t>
      </w:r>
      <w:r w:rsidR="00D20FEB">
        <w:t>ppföljning initieras av Göta Lejons process för intern styrning och kontrol</w:t>
      </w:r>
      <w:r>
        <w:t xml:space="preserve">l men utförs av den person på bolaget som är ansvarig för leverantören. </w:t>
      </w:r>
    </w:p>
    <w:p w14:paraId="37E8CB20" w14:textId="0A5A1C6C" w:rsidR="00D20FEB" w:rsidRDefault="00D20FEB" w:rsidP="00D20FEB">
      <w:r>
        <w:t>Ansvarig för genomförande av uppföljning beskrivs</w:t>
      </w:r>
      <w:r w:rsidR="00C427C3">
        <w:t xml:space="preserve"> i</w:t>
      </w:r>
      <w:r>
        <w:t xml:space="preserve"> </w:t>
      </w:r>
      <w:r w:rsidR="00C427C3">
        <w:fldChar w:fldCharType="begin"/>
      </w:r>
      <w:r w:rsidR="00C427C3">
        <w:instrText xml:space="preserve"> REF _Ref146105941 \h </w:instrText>
      </w:r>
      <w:r w:rsidR="00C427C3">
        <w:fldChar w:fldCharType="separate"/>
      </w:r>
      <w:r w:rsidR="00C427C3">
        <w:t xml:space="preserve">Tabell </w:t>
      </w:r>
      <w:r w:rsidR="00C427C3">
        <w:rPr>
          <w:noProof/>
        </w:rPr>
        <w:t>1</w:t>
      </w:r>
      <w:r w:rsidR="00C427C3">
        <w:fldChar w:fldCharType="end"/>
      </w:r>
      <w:r>
        <w:t>.</w:t>
      </w:r>
    </w:p>
    <w:p w14:paraId="2BE8A366" w14:textId="399CEA43" w:rsidR="00C427C3" w:rsidRDefault="00C427C3" w:rsidP="00C427C3">
      <w:pPr>
        <w:pStyle w:val="Beskrivning"/>
        <w:keepNext/>
      </w:pPr>
      <w:bookmarkStart w:id="7" w:name="_Ref146105941"/>
      <w:r>
        <w:t xml:space="preserve">Tabell </w:t>
      </w:r>
      <w:r>
        <w:fldChar w:fldCharType="begin"/>
      </w:r>
      <w:r>
        <w:instrText xml:space="preserve"> SEQ Tabell \* ARABIC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  <w:bookmarkEnd w:id="7"/>
      <w:r>
        <w:t>: Förteckning av ansvar för uppföljning av utlagd verksamhet.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3964"/>
        <w:gridCol w:w="3962"/>
      </w:tblGrid>
      <w:tr w:rsidR="00D20FEB" w14:paraId="3B884AA6" w14:textId="77777777" w:rsidTr="00D20FE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964" w:type="dxa"/>
          </w:tcPr>
          <w:p w14:paraId="719FE965" w14:textId="683B2A96" w:rsidR="00D20FEB" w:rsidRPr="00D20FEB" w:rsidRDefault="00AA273A" w:rsidP="00D20FEB">
            <w:pPr>
              <w:rPr>
                <w:b/>
                <w:bCs/>
              </w:rPr>
            </w:pPr>
            <w:r>
              <w:rPr>
                <w:b/>
                <w:bCs/>
              </w:rPr>
              <w:t>Leverantörstyp</w:t>
            </w:r>
          </w:p>
        </w:tc>
        <w:tc>
          <w:tcPr>
            <w:tcW w:w="3962" w:type="dxa"/>
          </w:tcPr>
          <w:p w14:paraId="1EC9B743" w14:textId="3F668A8C" w:rsidR="00D20FEB" w:rsidRPr="00D20FEB" w:rsidRDefault="00D20FEB" w:rsidP="00D20FEB">
            <w:pPr>
              <w:rPr>
                <w:b/>
                <w:bCs/>
              </w:rPr>
            </w:pPr>
            <w:r w:rsidRPr="00D20FEB">
              <w:rPr>
                <w:b/>
                <w:bCs/>
              </w:rPr>
              <w:t>Ansvarig för genomförande av uppföljning</w:t>
            </w:r>
          </w:p>
        </w:tc>
      </w:tr>
      <w:tr w:rsidR="00D20FEB" w14:paraId="1D6F3005" w14:textId="77777777" w:rsidTr="00D20FEB">
        <w:tc>
          <w:tcPr>
            <w:tcW w:w="3964" w:type="dxa"/>
          </w:tcPr>
          <w:p w14:paraId="76A49CD1" w14:textId="63EC50F8" w:rsidR="00D20FEB" w:rsidRDefault="00D20FEB" w:rsidP="00D20FEB">
            <w:r>
              <w:t>Skadereglering</w:t>
            </w:r>
          </w:p>
        </w:tc>
        <w:tc>
          <w:tcPr>
            <w:tcW w:w="3962" w:type="dxa"/>
          </w:tcPr>
          <w:p w14:paraId="2420E7F4" w14:textId="3AE1970C" w:rsidR="00D20FEB" w:rsidRDefault="00D20FEB" w:rsidP="00D20FEB">
            <w:r>
              <w:t>Skadechef</w:t>
            </w:r>
          </w:p>
        </w:tc>
      </w:tr>
      <w:tr w:rsidR="00D20FEB" w14:paraId="2B76599F" w14:textId="77777777" w:rsidTr="00D20FEB">
        <w:tc>
          <w:tcPr>
            <w:tcW w:w="3964" w:type="dxa"/>
          </w:tcPr>
          <w:p w14:paraId="4D91E205" w14:textId="06F22C46" w:rsidR="00D20FEB" w:rsidRDefault="00D20FEB" w:rsidP="00D20FEB">
            <w:r>
              <w:t>IT</w:t>
            </w:r>
          </w:p>
        </w:tc>
        <w:tc>
          <w:tcPr>
            <w:tcW w:w="3962" w:type="dxa"/>
          </w:tcPr>
          <w:p w14:paraId="7098A81D" w14:textId="4A5E9628" w:rsidR="00D20FEB" w:rsidRDefault="00D20FEB" w:rsidP="00D20FEB">
            <w:r>
              <w:t>Processledare IT</w:t>
            </w:r>
          </w:p>
        </w:tc>
      </w:tr>
      <w:tr w:rsidR="00D20FEB" w14:paraId="0986042F" w14:textId="77777777" w:rsidTr="00D20FEB">
        <w:tc>
          <w:tcPr>
            <w:tcW w:w="3964" w:type="dxa"/>
          </w:tcPr>
          <w:p w14:paraId="7658F09D" w14:textId="608F63D8" w:rsidR="00D20FEB" w:rsidRDefault="00D20FEB" w:rsidP="00D20FEB">
            <w:r>
              <w:t>Systemleverantör (</w:t>
            </w:r>
            <w:proofErr w:type="spellStart"/>
            <w:r>
              <w:t>Ifacts</w:t>
            </w:r>
            <w:proofErr w:type="spellEnd"/>
            <w:r>
              <w:t>)</w:t>
            </w:r>
          </w:p>
        </w:tc>
        <w:tc>
          <w:tcPr>
            <w:tcW w:w="3962" w:type="dxa"/>
          </w:tcPr>
          <w:p w14:paraId="4D13BEA8" w14:textId="600EBF5F" w:rsidR="00D20FEB" w:rsidRDefault="00D20FEB" w:rsidP="00D20FEB">
            <w:r>
              <w:t>Processledare IT</w:t>
            </w:r>
          </w:p>
        </w:tc>
      </w:tr>
      <w:tr w:rsidR="00D20FEB" w14:paraId="51125C82" w14:textId="77777777" w:rsidTr="00D20FEB">
        <w:tc>
          <w:tcPr>
            <w:tcW w:w="3964" w:type="dxa"/>
          </w:tcPr>
          <w:p w14:paraId="755B27AF" w14:textId="52CD274A" w:rsidR="00D20FEB" w:rsidRDefault="00D20FEB" w:rsidP="00D20FEB">
            <w:r>
              <w:t>Centrala funktioner – riskhantering och aktuarie</w:t>
            </w:r>
          </w:p>
        </w:tc>
        <w:tc>
          <w:tcPr>
            <w:tcW w:w="3962" w:type="dxa"/>
          </w:tcPr>
          <w:p w14:paraId="450E4FA6" w14:textId="3F3F0E3D" w:rsidR="00D20FEB" w:rsidRDefault="00D20FEB" w:rsidP="00D20FEB">
            <w:r>
              <w:t>Ekonomichef</w:t>
            </w:r>
          </w:p>
        </w:tc>
      </w:tr>
      <w:tr w:rsidR="00D20FEB" w14:paraId="15B86E74" w14:textId="77777777" w:rsidTr="00D20FEB">
        <w:tc>
          <w:tcPr>
            <w:tcW w:w="3964" w:type="dxa"/>
          </w:tcPr>
          <w:p w14:paraId="7D504AAB" w14:textId="6C33FF88" w:rsidR="00D20FEB" w:rsidRDefault="00D20FEB" w:rsidP="00D20FEB">
            <w:r>
              <w:t xml:space="preserve">Centrala funktioner – regelefterlevnad och internrevision </w:t>
            </w:r>
          </w:p>
        </w:tc>
        <w:tc>
          <w:tcPr>
            <w:tcW w:w="3962" w:type="dxa"/>
          </w:tcPr>
          <w:p w14:paraId="0C4D8A1F" w14:textId="7FB7ECFB" w:rsidR="00D20FEB" w:rsidRDefault="00D20FEB" w:rsidP="00D20FEB">
            <w:r>
              <w:t>Bolagscontroller</w:t>
            </w:r>
          </w:p>
        </w:tc>
      </w:tr>
      <w:tr w:rsidR="00AA273A" w14:paraId="7893BA12" w14:textId="77777777" w:rsidTr="00D20FEB">
        <w:tc>
          <w:tcPr>
            <w:tcW w:w="3964" w:type="dxa"/>
          </w:tcPr>
          <w:p w14:paraId="558A1B53" w14:textId="3060E568" w:rsidR="00AA273A" w:rsidRDefault="00AA273A" w:rsidP="00D20FEB">
            <w:r>
              <w:t>IKT-avtal och personuppgiftsbiträden</w:t>
            </w:r>
          </w:p>
        </w:tc>
        <w:tc>
          <w:tcPr>
            <w:tcW w:w="3962" w:type="dxa"/>
          </w:tcPr>
          <w:p w14:paraId="2E4718EB" w14:textId="799AF234" w:rsidR="00AA273A" w:rsidRDefault="00AA273A" w:rsidP="00D20FEB">
            <w:r>
              <w:t>Avtalsansvarig</w:t>
            </w:r>
          </w:p>
        </w:tc>
      </w:tr>
    </w:tbl>
    <w:p w14:paraId="395334C1" w14:textId="2D79ABF7" w:rsidR="00D20FEB" w:rsidRDefault="00D20FEB" w:rsidP="00D20FEB"/>
    <w:p w14:paraId="5C879634" w14:textId="6304F61B" w:rsidR="00C427C3" w:rsidRDefault="00C427C3" w:rsidP="00C427C3">
      <w:pPr>
        <w:pStyle w:val="Rubrik3"/>
      </w:pPr>
      <w:r>
        <w:t>Områden för uppföljning</w:t>
      </w:r>
    </w:p>
    <w:p w14:paraId="3BCCF3C8" w14:textId="39CDEDB8" w:rsidR="00D20FEB" w:rsidRDefault="00C427C3" w:rsidP="00D20FEB">
      <w:r>
        <w:t>Uppföljningen</w:t>
      </w:r>
      <w:r w:rsidR="00D20FEB">
        <w:t xml:space="preserve"> utgår från för Göta Lejon gällande regelverk. </w:t>
      </w:r>
    </w:p>
    <w:p w14:paraId="64265A93" w14:textId="77777777" w:rsidR="00D20FEB" w:rsidRDefault="00D20FEB" w:rsidP="00D20FEB">
      <w:r w:rsidRPr="00C427C3">
        <w:rPr>
          <w:b/>
          <w:bCs/>
        </w:rPr>
        <w:t>Avsnitt 1</w:t>
      </w:r>
      <w:r>
        <w:t xml:space="preserve"> - Gäller alla kritiska eller viktiga operativa funktioner eller verksamheter och uppföljning följer av försäkringsrörelselagen (FRL) och kommissionens delegerade förordning 2015/35 art. 274 (Solvens II-förordningen).</w:t>
      </w:r>
    </w:p>
    <w:p w14:paraId="2E6DB08A" w14:textId="225B1785" w:rsidR="00D20FEB" w:rsidRDefault="00D20FEB" w:rsidP="00D20FEB">
      <w:r w:rsidRPr="00C427C3">
        <w:rPr>
          <w:b/>
          <w:bCs/>
        </w:rPr>
        <w:t>Avsnitt 2</w:t>
      </w:r>
      <w:r>
        <w:t xml:space="preserve"> – </w:t>
      </w:r>
      <w:r w:rsidR="00AA273A" w:rsidRPr="00AA273A">
        <w:t xml:space="preserve">Gäller </w:t>
      </w:r>
      <w:proofErr w:type="spellStart"/>
      <w:r w:rsidR="00AA273A" w:rsidRPr="00AA273A">
        <w:t>IKT­tjänster</w:t>
      </w:r>
      <w:proofErr w:type="spellEnd"/>
      <w:r w:rsidR="00AA273A" w:rsidRPr="00AA273A">
        <w:t>, uppföljning utgår från DORA.</w:t>
      </w:r>
    </w:p>
    <w:p w14:paraId="411A70A1" w14:textId="3A9D522A" w:rsidR="00D20FEB" w:rsidRDefault="00D20FEB" w:rsidP="00D20FEB">
      <w:r w:rsidRPr="00C427C3">
        <w:rPr>
          <w:b/>
          <w:bCs/>
        </w:rPr>
        <w:t>Avsnitt 3</w:t>
      </w:r>
      <w:r>
        <w:t xml:space="preserve"> – </w:t>
      </w:r>
      <w:r w:rsidR="00AA273A" w:rsidRPr="00AA273A">
        <w:t>Gäller Göteborgs stads riktlinjer och regler gällande informationssäkerhet.</w:t>
      </w:r>
    </w:p>
    <w:p w14:paraId="23A8EC58" w14:textId="20253186" w:rsidR="00C82B5E" w:rsidRDefault="00D20FEB" w:rsidP="00D20FEB">
      <w:r w:rsidRPr="00C427C3">
        <w:rPr>
          <w:b/>
          <w:bCs/>
        </w:rPr>
        <w:t>Avsnitt 4</w:t>
      </w:r>
      <w:r>
        <w:t xml:space="preserve"> - </w:t>
      </w:r>
      <w:r w:rsidR="00AA273A" w:rsidRPr="00AA273A">
        <w:t>Gäller GDPR-efterlevnad.</w:t>
      </w:r>
    </w:p>
    <w:p w14:paraId="67E6707A" w14:textId="3E01136E" w:rsidR="00C427C3" w:rsidRDefault="00C427C3" w:rsidP="00D20FEB">
      <w:r>
        <w:t xml:space="preserve">Vilka avsnitt som respektive leverantör ska besvara framgår av </w:t>
      </w:r>
      <w:r>
        <w:fldChar w:fldCharType="begin"/>
      </w:r>
      <w:r>
        <w:instrText xml:space="preserve"> REF _Ref146105884 \h </w:instrText>
      </w:r>
      <w:r>
        <w:fldChar w:fldCharType="separate"/>
      </w:r>
      <w:r>
        <w:t xml:space="preserve">Tabell </w:t>
      </w:r>
      <w:r>
        <w:rPr>
          <w:noProof/>
        </w:rPr>
        <w:t>1</w:t>
      </w:r>
      <w:r>
        <w:fldChar w:fldCharType="end"/>
      </w:r>
    </w:p>
    <w:p w14:paraId="61237749" w14:textId="3280C075" w:rsidR="00C427C3" w:rsidRDefault="00C427C3" w:rsidP="00C427C3">
      <w:pPr>
        <w:pStyle w:val="Beskrivning"/>
        <w:keepNext/>
      </w:pPr>
      <w:bookmarkStart w:id="8" w:name="_Ref146105884"/>
      <w:r>
        <w:t xml:space="preserve">Tabell </w:t>
      </w:r>
      <w:r>
        <w:fldChar w:fldCharType="begin"/>
      </w:r>
      <w:r>
        <w:instrText xml:space="preserve"> SEQ Tabell \* ARABIC </w:instrText>
      </w:r>
      <w: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  <w:bookmarkEnd w:id="8"/>
      <w:r>
        <w:t>: Förteckning av vilka frågeområden som ska besvaras av utlagd verksamhet.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371"/>
        <w:gridCol w:w="1856"/>
        <w:gridCol w:w="1233"/>
        <w:gridCol w:w="1233"/>
        <w:gridCol w:w="1233"/>
      </w:tblGrid>
      <w:tr w:rsidR="00C427C3" w14:paraId="26D8ABFC" w14:textId="368B43B8" w:rsidTr="00C427C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371" w:type="dxa"/>
          </w:tcPr>
          <w:p w14:paraId="483F5AB9" w14:textId="77777777" w:rsidR="00C427C3" w:rsidRPr="00D20FEB" w:rsidRDefault="00C427C3" w:rsidP="005B54D4">
            <w:pPr>
              <w:rPr>
                <w:b/>
                <w:bCs/>
              </w:rPr>
            </w:pPr>
            <w:r w:rsidRPr="00D20FEB">
              <w:rPr>
                <w:b/>
                <w:bCs/>
              </w:rPr>
              <w:t>Utlagd verksamhet</w:t>
            </w:r>
          </w:p>
        </w:tc>
        <w:tc>
          <w:tcPr>
            <w:tcW w:w="1856" w:type="dxa"/>
          </w:tcPr>
          <w:p w14:paraId="4188595A" w14:textId="54B88A7F" w:rsidR="00C427C3" w:rsidRPr="00D20FEB" w:rsidRDefault="00C427C3" w:rsidP="005B54D4">
            <w:pPr>
              <w:rPr>
                <w:b/>
                <w:bCs/>
              </w:rPr>
            </w:pPr>
            <w:r>
              <w:rPr>
                <w:b/>
                <w:bCs/>
              </w:rPr>
              <w:t>Avsnitt 1</w:t>
            </w:r>
          </w:p>
        </w:tc>
        <w:tc>
          <w:tcPr>
            <w:tcW w:w="1233" w:type="dxa"/>
          </w:tcPr>
          <w:p w14:paraId="0AA9AB59" w14:textId="08CBB472" w:rsidR="00C427C3" w:rsidRDefault="00C427C3" w:rsidP="005B54D4">
            <w:pPr>
              <w:rPr>
                <w:b/>
                <w:bCs/>
              </w:rPr>
            </w:pPr>
            <w:r>
              <w:rPr>
                <w:b/>
                <w:bCs/>
              </w:rPr>
              <w:t>Avsnitt 2</w:t>
            </w:r>
          </w:p>
        </w:tc>
        <w:tc>
          <w:tcPr>
            <w:tcW w:w="1233" w:type="dxa"/>
          </w:tcPr>
          <w:p w14:paraId="070FC3AC" w14:textId="35F15315" w:rsidR="00C427C3" w:rsidRDefault="00C427C3" w:rsidP="005B54D4">
            <w:pPr>
              <w:rPr>
                <w:b/>
                <w:bCs/>
              </w:rPr>
            </w:pPr>
            <w:r>
              <w:rPr>
                <w:b/>
                <w:bCs/>
              </w:rPr>
              <w:t>Avsnitt 3</w:t>
            </w:r>
          </w:p>
        </w:tc>
        <w:tc>
          <w:tcPr>
            <w:tcW w:w="1233" w:type="dxa"/>
          </w:tcPr>
          <w:p w14:paraId="17B1BAEB" w14:textId="781BC7A2" w:rsidR="00C427C3" w:rsidRDefault="00C427C3" w:rsidP="005B54D4">
            <w:pPr>
              <w:rPr>
                <w:b/>
                <w:bCs/>
              </w:rPr>
            </w:pPr>
            <w:r>
              <w:rPr>
                <w:b/>
                <w:bCs/>
              </w:rPr>
              <w:t>Avsnitt 4</w:t>
            </w:r>
          </w:p>
        </w:tc>
      </w:tr>
      <w:tr w:rsidR="00C427C3" w14:paraId="40207E7E" w14:textId="185C9161" w:rsidTr="00C427C3">
        <w:tc>
          <w:tcPr>
            <w:tcW w:w="2371" w:type="dxa"/>
          </w:tcPr>
          <w:p w14:paraId="614AB7AA" w14:textId="77777777" w:rsidR="00C427C3" w:rsidRDefault="00C427C3" w:rsidP="005B54D4">
            <w:r>
              <w:t>Skadereglering</w:t>
            </w:r>
          </w:p>
        </w:tc>
        <w:tc>
          <w:tcPr>
            <w:tcW w:w="1856" w:type="dxa"/>
          </w:tcPr>
          <w:p w14:paraId="0A74DBCA" w14:textId="26692B68" w:rsidR="00C427C3" w:rsidRDefault="00A11298" w:rsidP="00A11298">
            <w:pPr>
              <w:jc w:val="center"/>
            </w:pPr>
            <w:r>
              <w:t>X</w:t>
            </w:r>
          </w:p>
        </w:tc>
        <w:tc>
          <w:tcPr>
            <w:tcW w:w="1233" w:type="dxa"/>
          </w:tcPr>
          <w:p w14:paraId="066AD606" w14:textId="77777777" w:rsidR="00C427C3" w:rsidRDefault="00C427C3" w:rsidP="00A11298">
            <w:pPr>
              <w:jc w:val="center"/>
            </w:pPr>
          </w:p>
        </w:tc>
        <w:tc>
          <w:tcPr>
            <w:tcW w:w="1233" w:type="dxa"/>
          </w:tcPr>
          <w:p w14:paraId="5C2AA000" w14:textId="33DDDD40" w:rsidR="00C427C3" w:rsidRDefault="00AA273A" w:rsidP="00A11298">
            <w:pPr>
              <w:jc w:val="center"/>
            </w:pPr>
            <w:r>
              <w:t>X</w:t>
            </w:r>
          </w:p>
        </w:tc>
        <w:tc>
          <w:tcPr>
            <w:tcW w:w="1233" w:type="dxa"/>
          </w:tcPr>
          <w:p w14:paraId="3241FF12" w14:textId="20206084" w:rsidR="00C427C3" w:rsidRDefault="00AA273A" w:rsidP="00A11298">
            <w:pPr>
              <w:jc w:val="center"/>
            </w:pPr>
            <w:r>
              <w:t>X</w:t>
            </w:r>
          </w:p>
        </w:tc>
      </w:tr>
      <w:tr w:rsidR="00C427C3" w14:paraId="2F04998D" w14:textId="28E31E4C" w:rsidTr="00C427C3">
        <w:tc>
          <w:tcPr>
            <w:tcW w:w="2371" w:type="dxa"/>
          </w:tcPr>
          <w:p w14:paraId="39A184C3" w14:textId="77777777" w:rsidR="00C427C3" w:rsidRDefault="00C427C3" w:rsidP="005B54D4">
            <w:r>
              <w:t>IT</w:t>
            </w:r>
          </w:p>
        </w:tc>
        <w:tc>
          <w:tcPr>
            <w:tcW w:w="1856" w:type="dxa"/>
          </w:tcPr>
          <w:p w14:paraId="046EF047" w14:textId="15490122" w:rsidR="00C427C3" w:rsidRDefault="00C427C3" w:rsidP="00A11298">
            <w:pPr>
              <w:jc w:val="center"/>
            </w:pPr>
            <w:r>
              <w:t>X</w:t>
            </w:r>
          </w:p>
        </w:tc>
        <w:tc>
          <w:tcPr>
            <w:tcW w:w="1233" w:type="dxa"/>
          </w:tcPr>
          <w:p w14:paraId="08EBAB5A" w14:textId="3B970490" w:rsidR="00C427C3" w:rsidRDefault="00C427C3" w:rsidP="00A11298">
            <w:pPr>
              <w:jc w:val="center"/>
            </w:pPr>
            <w:r>
              <w:t>X</w:t>
            </w:r>
          </w:p>
        </w:tc>
        <w:tc>
          <w:tcPr>
            <w:tcW w:w="1233" w:type="dxa"/>
          </w:tcPr>
          <w:p w14:paraId="0DD64813" w14:textId="415A459E" w:rsidR="00C427C3" w:rsidRDefault="00C427C3" w:rsidP="00A11298">
            <w:pPr>
              <w:jc w:val="center"/>
            </w:pPr>
            <w:r>
              <w:t>X</w:t>
            </w:r>
          </w:p>
        </w:tc>
        <w:tc>
          <w:tcPr>
            <w:tcW w:w="1233" w:type="dxa"/>
          </w:tcPr>
          <w:p w14:paraId="2C0E0B66" w14:textId="33B29A57" w:rsidR="00C427C3" w:rsidRDefault="00C427C3" w:rsidP="00A11298">
            <w:pPr>
              <w:jc w:val="center"/>
            </w:pPr>
            <w:r>
              <w:t>X</w:t>
            </w:r>
          </w:p>
        </w:tc>
      </w:tr>
      <w:tr w:rsidR="00C427C3" w14:paraId="298D396D" w14:textId="31D80DF7" w:rsidTr="00C427C3">
        <w:tc>
          <w:tcPr>
            <w:tcW w:w="2371" w:type="dxa"/>
          </w:tcPr>
          <w:p w14:paraId="5E83942E" w14:textId="77777777" w:rsidR="00C427C3" w:rsidRDefault="00C427C3" w:rsidP="005B54D4">
            <w:r>
              <w:t>Systemleverantör (</w:t>
            </w:r>
            <w:proofErr w:type="spellStart"/>
            <w:r>
              <w:t>Ifacts</w:t>
            </w:r>
            <w:proofErr w:type="spellEnd"/>
            <w:r>
              <w:t>)</w:t>
            </w:r>
          </w:p>
        </w:tc>
        <w:tc>
          <w:tcPr>
            <w:tcW w:w="1856" w:type="dxa"/>
          </w:tcPr>
          <w:p w14:paraId="78D8A05E" w14:textId="41F710AB" w:rsidR="00C427C3" w:rsidRDefault="00C427C3" w:rsidP="00A11298">
            <w:pPr>
              <w:jc w:val="center"/>
            </w:pPr>
            <w:r>
              <w:t>X</w:t>
            </w:r>
          </w:p>
        </w:tc>
        <w:tc>
          <w:tcPr>
            <w:tcW w:w="1233" w:type="dxa"/>
          </w:tcPr>
          <w:p w14:paraId="6A5DF863" w14:textId="5D81CAEF" w:rsidR="00C427C3" w:rsidRDefault="00C427C3" w:rsidP="00A11298">
            <w:pPr>
              <w:jc w:val="center"/>
            </w:pPr>
            <w:r>
              <w:t>X</w:t>
            </w:r>
          </w:p>
        </w:tc>
        <w:tc>
          <w:tcPr>
            <w:tcW w:w="1233" w:type="dxa"/>
          </w:tcPr>
          <w:p w14:paraId="090946BB" w14:textId="3B90E0D9" w:rsidR="00C427C3" w:rsidRDefault="00C427C3" w:rsidP="00A11298">
            <w:pPr>
              <w:jc w:val="center"/>
            </w:pPr>
            <w:r>
              <w:t>X</w:t>
            </w:r>
          </w:p>
        </w:tc>
        <w:tc>
          <w:tcPr>
            <w:tcW w:w="1233" w:type="dxa"/>
          </w:tcPr>
          <w:p w14:paraId="489C8244" w14:textId="791B2B4B" w:rsidR="00C427C3" w:rsidRDefault="00C427C3" w:rsidP="00A11298">
            <w:pPr>
              <w:jc w:val="center"/>
            </w:pPr>
            <w:r>
              <w:t>X</w:t>
            </w:r>
          </w:p>
        </w:tc>
      </w:tr>
      <w:tr w:rsidR="00C427C3" w14:paraId="03CC73AD" w14:textId="373E33C2" w:rsidTr="00C427C3">
        <w:tc>
          <w:tcPr>
            <w:tcW w:w="2371" w:type="dxa"/>
          </w:tcPr>
          <w:p w14:paraId="29E0C711" w14:textId="0E75E20C" w:rsidR="00C427C3" w:rsidRDefault="00C427C3" w:rsidP="005B54D4">
            <w:r>
              <w:t xml:space="preserve">Centrala funktioner </w:t>
            </w:r>
          </w:p>
        </w:tc>
        <w:tc>
          <w:tcPr>
            <w:tcW w:w="1856" w:type="dxa"/>
          </w:tcPr>
          <w:p w14:paraId="2F41A10E" w14:textId="117D6AC1" w:rsidR="00C427C3" w:rsidRDefault="00C427C3" w:rsidP="00A11298">
            <w:pPr>
              <w:jc w:val="center"/>
            </w:pPr>
            <w:r>
              <w:t>X</w:t>
            </w:r>
          </w:p>
        </w:tc>
        <w:tc>
          <w:tcPr>
            <w:tcW w:w="1233" w:type="dxa"/>
          </w:tcPr>
          <w:p w14:paraId="7EA07E26" w14:textId="77777777" w:rsidR="00C427C3" w:rsidRDefault="00C427C3" w:rsidP="00A11298">
            <w:pPr>
              <w:jc w:val="center"/>
            </w:pPr>
          </w:p>
        </w:tc>
        <w:tc>
          <w:tcPr>
            <w:tcW w:w="1233" w:type="dxa"/>
          </w:tcPr>
          <w:p w14:paraId="2EC3FF49" w14:textId="7F023E2D" w:rsidR="00C427C3" w:rsidRDefault="00AA273A" w:rsidP="00A11298">
            <w:pPr>
              <w:jc w:val="center"/>
            </w:pPr>
            <w:r>
              <w:t>X</w:t>
            </w:r>
          </w:p>
        </w:tc>
        <w:tc>
          <w:tcPr>
            <w:tcW w:w="1233" w:type="dxa"/>
          </w:tcPr>
          <w:p w14:paraId="68547723" w14:textId="14183677" w:rsidR="00C427C3" w:rsidRDefault="00C427C3" w:rsidP="00A11298">
            <w:pPr>
              <w:jc w:val="center"/>
            </w:pPr>
          </w:p>
        </w:tc>
      </w:tr>
      <w:tr w:rsidR="00AA273A" w14:paraId="5BA1521D" w14:textId="77777777" w:rsidTr="00C427C3">
        <w:tc>
          <w:tcPr>
            <w:tcW w:w="2371" w:type="dxa"/>
          </w:tcPr>
          <w:p w14:paraId="7DFB8196" w14:textId="45A997F0" w:rsidR="00AA273A" w:rsidRDefault="00AA273A" w:rsidP="005B54D4">
            <w:r>
              <w:t>IKT-leverantörer (utöver ovan nämnda)</w:t>
            </w:r>
          </w:p>
        </w:tc>
        <w:tc>
          <w:tcPr>
            <w:tcW w:w="1856" w:type="dxa"/>
          </w:tcPr>
          <w:p w14:paraId="34A7432A" w14:textId="77777777" w:rsidR="00AA273A" w:rsidRDefault="00AA273A" w:rsidP="00A11298">
            <w:pPr>
              <w:jc w:val="center"/>
            </w:pPr>
          </w:p>
        </w:tc>
        <w:tc>
          <w:tcPr>
            <w:tcW w:w="1233" w:type="dxa"/>
          </w:tcPr>
          <w:p w14:paraId="0FC87CD9" w14:textId="07B26A32" w:rsidR="00AA273A" w:rsidRDefault="00AA273A" w:rsidP="00AA273A">
            <w:pPr>
              <w:jc w:val="center"/>
            </w:pPr>
            <w:r>
              <w:t>X</w:t>
            </w:r>
          </w:p>
        </w:tc>
        <w:tc>
          <w:tcPr>
            <w:tcW w:w="1233" w:type="dxa"/>
          </w:tcPr>
          <w:p w14:paraId="196A5B77" w14:textId="77777777" w:rsidR="00AA273A" w:rsidRDefault="00AA273A" w:rsidP="00A11298">
            <w:pPr>
              <w:jc w:val="center"/>
            </w:pPr>
          </w:p>
        </w:tc>
        <w:tc>
          <w:tcPr>
            <w:tcW w:w="1233" w:type="dxa"/>
          </w:tcPr>
          <w:p w14:paraId="20439469" w14:textId="77777777" w:rsidR="00AA273A" w:rsidRDefault="00AA273A" w:rsidP="00A11298">
            <w:pPr>
              <w:jc w:val="center"/>
            </w:pPr>
          </w:p>
        </w:tc>
      </w:tr>
      <w:tr w:rsidR="00AA273A" w14:paraId="548126BF" w14:textId="77777777" w:rsidTr="00C427C3">
        <w:tc>
          <w:tcPr>
            <w:tcW w:w="2371" w:type="dxa"/>
          </w:tcPr>
          <w:p w14:paraId="1F782503" w14:textId="41E8CED1" w:rsidR="00AA273A" w:rsidRDefault="00AA273A" w:rsidP="005B54D4">
            <w:r>
              <w:t>Personuppgiftsbiträden (utöver ovan nämnda</w:t>
            </w:r>
          </w:p>
        </w:tc>
        <w:tc>
          <w:tcPr>
            <w:tcW w:w="1856" w:type="dxa"/>
          </w:tcPr>
          <w:p w14:paraId="5F30A37A" w14:textId="77777777" w:rsidR="00AA273A" w:rsidRDefault="00AA273A" w:rsidP="00A11298">
            <w:pPr>
              <w:jc w:val="center"/>
            </w:pPr>
          </w:p>
        </w:tc>
        <w:tc>
          <w:tcPr>
            <w:tcW w:w="1233" w:type="dxa"/>
          </w:tcPr>
          <w:p w14:paraId="67FC72C8" w14:textId="77777777" w:rsidR="00AA273A" w:rsidRDefault="00AA273A" w:rsidP="00AA273A">
            <w:pPr>
              <w:jc w:val="center"/>
            </w:pPr>
          </w:p>
        </w:tc>
        <w:tc>
          <w:tcPr>
            <w:tcW w:w="1233" w:type="dxa"/>
          </w:tcPr>
          <w:p w14:paraId="5ACC5F56" w14:textId="77777777" w:rsidR="00AA273A" w:rsidRDefault="00AA273A" w:rsidP="00A11298">
            <w:pPr>
              <w:jc w:val="center"/>
            </w:pPr>
          </w:p>
        </w:tc>
        <w:tc>
          <w:tcPr>
            <w:tcW w:w="1233" w:type="dxa"/>
          </w:tcPr>
          <w:p w14:paraId="6D7249AB" w14:textId="175CAA92" w:rsidR="00AA273A" w:rsidRDefault="00AA273A" w:rsidP="00AA273A">
            <w:pPr>
              <w:jc w:val="center"/>
            </w:pPr>
            <w:r>
              <w:t>X</w:t>
            </w:r>
          </w:p>
        </w:tc>
      </w:tr>
    </w:tbl>
    <w:p w14:paraId="4799288C" w14:textId="77777777" w:rsidR="00C427C3" w:rsidRDefault="00C427C3" w:rsidP="00C427C3"/>
    <w:p w14:paraId="7F992C42" w14:textId="2F63C2A1" w:rsidR="00C427C3" w:rsidRDefault="00A11298" w:rsidP="005F6769">
      <w:pPr>
        <w:pStyle w:val="Rubrik3"/>
      </w:pPr>
      <w:r>
        <w:lastRenderedPageBreak/>
        <w:t>Arbetsgång</w:t>
      </w:r>
    </w:p>
    <w:p w14:paraId="4AA43EC5" w14:textId="77777777" w:rsidR="00AF585A" w:rsidRDefault="00AF585A" w:rsidP="00AF585A">
      <w:pPr>
        <w:pStyle w:val="Liststycke"/>
        <w:numPr>
          <w:ilvl w:val="0"/>
          <w:numId w:val="14"/>
        </w:numPr>
      </w:pPr>
      <w:r>
        <w:t xml:space="preserve">Använd frågeformuläret som finns om </w:t>
      </w:r>
      <w:r w:rsidR="00A11298">
        <w:t>bilaga till denna instruktion</w:t>
      </w:r>
    </w:p>
    <w:p w14:paraId="7C254729" w14:textId="0D739B5C" w:rsidR="00AF585A" w:rsidRDefault="00AF585A" w:rsidP="00AF585A">
      <w:pPr>
        <w:pStyle w:val="Liststycke"/>
        <w:numPr>
          <w:ilvl w:val="0"/>
          <w:numId w:val="14"/>
        </w:numPr>
      </w:pPr>
      <w:r>
        <w:t>Ange leverantörens namn, sista svarsdatum samt dig själv som kontaktperson</w:t>
      </w:r>
      <w:r w:rsidR="005F6769">
        <w:t>. Markera även vilka avsnitt leverantören ska besvara</w:t>
      </w:r>
      <w:r>
        <w:t xml:space="preserve"> </w:t>
      </w:r>
    </w:p>
    <w:p w14:paraId="212E68A4" w14:textId="72AFA5FB" w:rsidR="00A11298" w:rsidRDefault="005F6769" w:rsidP="00AF585A">
      <w:pPr>
        <w:pStyle w:val="Liststycke"/>
        <w:numPr>
          <w:ilvl w:val="0"/>
          <w:numId w:val="14"/>
        </w:numPr>
      </w:pPr>
      <w:r>
        <w:t>Sänd frågeformuläret till leverantören</w:t>
      </w:r>
    </w:p>
    <w:p w14:paraId="577F829F" w14:textId="1B2A093D" w:rsidR="005F6769" w:rsidRDefault="005F6769" w:rsidP="00AF585A">
      <w:pPr>
        <w:pStyle w:val="Liststycke"/>
        <w:numPr>
          <w:ilvl w:val="0"/>
          <w:numId w:val="14"/>
        </w:numPr>
      </w:pPr>
      <w:r>
        <w:t>När leverantören återsänt det besvarade formuläret går du igenom det med hjälp av denna instruktion</w:t>
      </w:r>
    </w:p>
    <w:p w14:paraId="36B13C2F" w14:textId="3CC45FFD" w:rsidR="005F6769" w:rsidRDefault="005F6769" w:rsidP="00AF585A">
      <w:pPr>
        <w:pStyle w:val="Liststycke"/>
        <w:numPr>
          <w:ilvl w:val="0"/>
          <w:numId w:val="14"/>
        </w:numPr>
      </w:pPr>
      <w:r>
        <w:t xml:space="preserve">Gör dina egna bedömningar i anslutning till formuläret. </w:t>
      </w:r>
    </w:p>
    <w:p w14:paraId="54A33990" w14:textId="6BF1A560" w:rsidR="005F6769" w:rsidRDefault="005F6769" w:rsidP="00AF585A">
      <w:pPr>
        <w:pStyle w:val="Liststycke"/>
        <w:numPr>
          <w:ilvl w:val="0"/>
          <w:numId w:val="14"/>
        </w:numPr>
      </w:pPr>
      <w:r>
        <w:t>Återkoppla ditt resultat till bolagscontroller</w:t>
      </w:r>
    </w:p>
    <w:p w14:paraId="3062435F" w14:textId="4AE9171A" w:rsidR="00A2640D" w:rsidRDefault="00A2640D" w:rsidP="00AF585A">
      <w:pPr>
        <w:pStyle w:val="Liststycke"/>
        <w:numPr>
          <w:ilvl w:val="0"/>
          <w:numId w:val="14"/>
        </w:numPr>
      </w:pPr>
      <w:r>
        <w:t>Bolagscontroller gör en samlad rapportering till vd.</w:t>
      </w:r>
    </w:p>
    <w:p w14:paraId="0F20FBB0" w14:textId="77777777" w:rsidR="00C427C3" w:rsidRDefault="00C427C3" w:rsidP="005F6769">
      <w:pPr>
        <w:pStyle w:val="Rubrik3"/>
      </w:pPr>
      <w:r>
        <w:t>Bedömning</w:t>
      </w:r>
      <w:r w:rsidRPr="00C427C3">
        <w:t xml:space="preserve"> </w:t>
      </w:r>
    </w:p>
    <w:p w14:paraId="4EEAC149" w14:textId="5B987FC7" w:rsidR="00C427C3" w:rsidRDefault="00C427C3" w:rsidP="00D20FEB">
      <w:r>
        <w:t>Uppföljning och kontroller måste alltid anpassas efter vilken verksamhet som är utlagd. Därför kan du behöva ställa ytterligare frågor under uppföljningens genomförande.</w:t>
      </w:r>
    </w:p>
    <w:p w14:paraId="4FE48774" w14:textId="64067516" w:rsidR="009F2687" w:rsidRDefault="009F2687" w:rsidP="00D20FEB">
      <w:r>
        <w:t xml:space="preserve">För samtliga frågeområden gäller att du jämför leverantörens svar med din egen bedömning av leverantören. </w:t>
      </w:r>
    </w:p>
    <w:p w14:paraId="7839A34E" w14:textId="76D3F006" w:rsidR="00E901ED" w:rsidRDefault="009F2687" w:rsidP="00E901ED">
      <w:pPr>
        <w:pStyle w:val="Liststycke"/>
        <w:numPr>
          <w:ilvl w:val="0"/>
          <w:numId w:val="13"/>
        </w:numPr>
      </w:pPr>
      <w:r>
        <w:t>Om leveran</w:t>
      </w:r>
      <w:r w:rsidR="00E901ED">
        <w:t>tören besvarar att kravet är uppfyllt och du är enig i bedömningen så är det tillräckligt.</w:t>
      </w:r>
    </w:p>
    <w:p w14:paraId="1E141BFA" w14:textId="1A968BAD" w:rsidR="00E901ED" w:rsidRDefault="00E901ED" w:rsidP="00E901ED">
      <w:pPr>
        <w:pStyle w:val="Liststycke"/>
        <w:numPr>
          <w:ilvl w:val="0"/>
          <w:numId w:val="13"/>
        </w:numPr>
      </w:pPr>
      <w:r>
        <w:t xml:space="preserve">Om leverantören besvarar att kravet är uppfyllt men du inte är enig i bedömningen behöver du inhämta ytterligare information och diskutera frågan med leverantören. Undersök om detta förändrar din bedömning. Vid behov, sök internt stöd i frågan, från </w:t>
      </w:r>
      <w:proofErr w:type="gramStart"/>
      <w:r>
        <w:t>t ex</w:t>
      </w:r>
      <w:proofErr w:type="gramEnd"/>
      <w:r>
        <w:t xml:space="preserve"> VD, ekonomichef eller annan. Fundera på om Göta Lejon behöver förtydliga eller förändra kravställningen till nästa upphandling</w:t>
      </w:r>
    </w:p>
    <w:p w14:paraId="5D3024CF" w14:textId="6F9A75A1" w:rsidR="00E901ED" w:rsidRDefault="00E901ED" w:rsidP="00E901ED">
      <w:pPr>
        <w:pStyle w:val="Liststycke"/>
        <w:numPr>
          <w:ilvl w:val="0"/>
          <w:numId w:val="13"/>
        </w:numPr>
      </w:pPr>
      <w:r>
        <w:t xml:space="preserve">Om ni båda är överens om att kravet inte är uppfyllt – fundera på om du är nöjd med leverantörens hantering av frågan. Har ni redan dialog i ämnet? Behöver du ta förnyad dialog med leverantören? Behöver du internt stöd i frågan, från </w:t>
      </w:r>
      <w:proofErr w:type="gramStart"/>
      <w:r>
        <w:t>t ex</w:t>
      </w:r>
      <w:proofErr w:type="gramEnd"/>
      <w:r>
        <w:t xml:space="preserve"> VD? Behöver kravställningen förändras till nästa upphandling? </w:t>
      </w:r>
    </w:p>
    <w:sectPr w:rsidR="00E901ED" w:rsidSect="005A2E04">
      <w:footerReference w:type="default" r:id="rId9"/>
      <w:footerReference w:type="first" r:id="rId10"/>
      <w:pgSz w:w="11906" w:h="16838" w:code="9"/>
      <w:pgMar w:top="1418" w:right="2552" w:bottom="1418" w:left="1418" w:header="737" w:footer="283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864CF3" w14:textId="77777777" w:rsidR="005C6CF1" w:rsidRDefault="005C6CF1" w:rsidP="00BF282B">
      <w:pPr>
        <w:spacing w:after="0" w:line="240" w:lineRule="auto"/>
      </w:pPr>
      <w:r>
        <w:separator/>
      </w:r>
    </w:p>
  </w:endnote>
  <w:endnote w:type="continuationSeparator" w:id="0">
    <w:p w14:paraId="0496C553" w14:textId="77777777" w:rsidR="005C6CF1" w:rsidRDefault="005C6CF1" w:rsidP="00BF2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Sidfotgrundmall"/>
      <w:tblpPr w:leftFromText="142" w:rightFromText="142" w:vertAnchor="page" w:horzAnchor="page" w:tblpX="1419" w:tblpY="15537"/>
      <w:tblW w:w="9072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  <w:tblCaption w:val="Sidfot med sidnumrering"/>
    </w:tblPr>
    <w:tblGrid>
      <w:gridCol w:w="7938"/>
      <w:gridCol w:w="1134"/>
    </w:tblGrid>
    <w:tr w:rsidR="002D4379" w:rsidRPr="008117AD" w14:paraId="49F76B02" w14:textId="77777777" w:rsidTr="002E4D66">
      <w:sdt>
        <w:sdtPr>
          <w:alias w:val="Titel"/>
          <w:tag w:val="Anvisning"/>
          <w:id w:val="1597748177"/>
          <w:placeholder>
            <w:docPart w:val="1BE1C5498A0F4F218CED27804EAE77BE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tc>
            <w:tcPr>
              <w:tcW w:w="7938" w:type="dxa"/>
            </w:tcPr>
            <w:p w14:paraId="55C4A072" w14:textId="7C0A4AA0" w:rsidR="002D4379" w:rsidRPr="00841810" w:rsidRDefault="00D91209" w:rsidP="002D4379">
              <w:pPr>
                <w:pStyle w:val="Sidfot"/>
              </w:pPr>
              <w:r>
                <w:t>Försäkrings AB Göta Lejons instruktion för leverantörsuppföljning</w:t>
              </w:r>
            </w:p>
          </w:tc>
        </w:sdtContent>
      </w:sdt>
      <w:tc>
        <w:tcPr>
          <w:tcW w:w="1134" w:type="dxa"/>
        </w:tcPr>
        <w:p w14:paraId="734C1CBD" w14:textId="77777777" w:rsidR="002D4379" w:rsidRPr="008117AD" w:rsidRDefault="002D4379" w:rsidP="002D4379">
          <w:pPr>
            <w:pStyle w:val="Sidfot"/>
            <w:jc w:val="right"/>
            <w:rPr>
              <w:b/>
            </w:rPr>
          </w:pPr>
          <w:r w:rsidRPr="008117AD">
            <w:fldChar w:fldCharType="begin"/>
          </w:r>
          <w:r w:rsidRPr="008117AD">
            <w:instrText xml:space="preserve"> PAGE   \* MERGEFORMAT </w:instrText>
          </w:r>
          <w:r w:rsidRPr="008117AD">
            <w:fldChar w:fldCharType="separate"/>
          </w:r>
          <w:r w:rsidRPr="008117AD">
            <w:t>1</w:t>
          </w:r>
          <w:r w:rsidRPr="008117AD">
            <w:fldChar w:fldCharType="end"/>
          </w:r>
          <w:r w:rsidRPr="008117AD">
            <w:t xml:space="preserve"> (</w:t>
          </w:r>
          <w:fldSimple w:instr=" NUMPAGES   \* MERGEFORMAT ">
            <w:r w:rsidRPr="008117AD">
              <w:t>2</w:t>
            </w:r>
          </w:fldSimple>
          <w:r w:rsidRPr="008117AD">
            <w:t>)</w:t>
          </w:r>
        </w:p>
      </w:tc>
    </w:tr>
  </w:tbl>
  <w:p w14:paraId="47B35DEB" w14:textId="77777777" w:rsidR="00536BD5" w:rsidRDefault="00536BD5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Sidfotgrundmall"/>
      <w:tblpPr w:leftFromText="142" w:rightFromText="142" w:vertAnchor="page" w:horzAnchor="page" w:tblpX="1419" w:tblpY="15537"/>
      <w:tblW w:w="9072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  <w:tblCaption w:val="Sidfot med sidnumrering"/>
    </w:tblPr>
    <w:tblGrid>
      <w:gridCol w:w="7938"/>
      <w:gridCol w:w="1134"/>
    </w:tblGrid>
    <w:tr w:rsidR="002D4379" w:rsidRPr="008117AD" w14:paraId="25E21BFC" w14:textId="77777777" w:rsidTr="002E4D66">
      <w:sdt>
        <w:sdtPr>
          <w:alias w:val="Titel"/>
          <w:tag w:val="Anvisning"/>
          <w:id w:val="-1489394155"/>
          <w:placeholder>
            <w:docPart w:val="66041FE09E33472AA02E4DCE6A32B3E2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tc>
            <w:tcPr>
              <w:tcW w:w="7938" w:type="dxa"/>
            </w:tcPr>
            <w:p w14:paraId="212F33D9" w14:textId="1E024ED0" w:rsidR="002D4379" w:rsidRPr="00841810" w:rsidRDefault="00D91209" w:rsidP="002D4379">
              <w:pPr>
                <w:pStyle w:val="Sidfot"/>
              </w:pPr>
              <w:r>
                <w:t>Försäkrings AB Göta Lejons instruktion för leverantörsuppföljning</w:t>
              </w:r>
            </w:p>
          </w:tc>
        </w:sdtContent>
      </w:sdt>
      <w:tc>
        <w:tcPr>
          <w:tcW w:w="1134" w:type="dxa"/>
        </w:tcPr>
        <w:p w14:paraId="2AE4C83A" w14:textId="77777777" w:rsidR="002D4379" w:rsidRPr="008117AD" w:rsidRDefault="002D4379" w:rsidP="002D4379">
          <w:pPr>
            <w:pStyle w:val="Sidfot"/>
            <w:jc w:val="right"/>
            <w:rPr>
              <w:b/>
            </w:rPr>
          </w:pPr>
          <w:r w:rsidRPr="008117AD">
            <w:fldChar w:fldCharType="begin"/>
          </w:r>
          <w:r w:rsidRPr="008117AD">
            <w:instrText xml:space="preserve"> PAGE   \* MERGEFORMAT </w:instrText>
          </w:r>
          <w:r w:rsidRPr="008117AD">
            <w:fldChar w:fldCharType="separate"/>
          </w:r>
          <w:r w:rsidRPr="008117AD">
            <w:t>1</w:t>
          </w:r>
          <w:r w:rsidRPr="008117AD">
            <w:fldChar w:fldCharType="end"/>
          </w:r>
          <w:r w:rsidRPr="008117AD">
            <w:t xml:space="preserve"> (</w:t>
          </w:r>
          <w:fldSimple w:instr=" NUMPAGES   \* MERGEFORMAT ">
            <w:r w:rsidRPr="008117AD">
              <w:t>2</w:t>
            </w:r>
          </w:fldSimple>
          <w:r w:rsidRPr="008117AD">
            <w:t>)</w:t>
          </w:r>
        </w:p>
      </w:tc>
    </w:tr>
  </w:tbl>
  <w:p w14:paraId="20CA239E" w14:textId="77777777" w:rsidR="00536BD5" w:rsidRDefault="00536BD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5F8C7F" w14:textId="77777777" w:rsidR="005C6CF1" w:rsidRDefault="005C6CF1" w:rsidP="00BF282B">
      <w:pPr>
        <w:spacing w:after="0" w:line="240" w:lineRule="auto"/>
      </w:pPr>
      <w:r>
        <w:separator/>
      </w:r>
    </w:p>
  </w:footnote>
  <w:footnote w:type="continuationSeparator" w:id="0">
    <w:p w14:paraId="70F515D0" w14:textId="77777777" w:rsidR="005C6CF1" w:rsidRDefault="005C6CF1" w:rsidP="00BF28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F4C51F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05292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5DE054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C72B11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C40DA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7407E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11A375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B065EE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EF696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59851C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303442"/>
    <w:multiLevelType w:val="hybridMultilevel"/>
    <w:tmpl w:val="28CC8EB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7614585"/>
    <w:multiLevelType w:val="hybridMultilevel"/>
    <w:tmpl w:val="306E456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7"/>
      <w:numFmt w:val="bullet"/>
      <w:lvlText w:val="-"/>
      <w:lvlJc w:val="left"/>
      <w:pPr>
        <w:ind w:left="2385" w:hanging="1305"/>
      </w:pPr>
      <w:rPr>
        <w:rFonts w:ascii="Times New Roman" w:eastAsiaTheme="minorEastAsia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D675F36"/>
    <w:multiLevelType w:val="hybridMultilevel"/>
    <w:tmpl w:val="A92C98F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26C5A51"/>
    <w:multiLevelType w:val="hybridMultilevel"/>
    <w:tmpl w:val="7A58019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7"/>
      <w:numFmt w:val="bullet"/>
      <w:lvlText w:val="-"/>
      <w:lvlJc w:val="left"/>
      <w:pPr>
        <w:ind w:left="2385" w:hanging="1305"/>
      </w:pPr>
      <w:rPr>
        <w:rFonts w:ascii="Times New Roman" w:eastAsiaTheme="minorEastAsia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2AB6123"/>
    <w:multiLevelType w:val="hybridMultilevel"/>
    <w:tmpl w:val="9A8693E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7902BEC"/>
    <w:multiLevelType w:val="hybridMultilevel"/>
    <w:tmpl w:val="4DFE97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99A52FA"/>
    <w:multiLevelType w:val="hybridMultilevel"/>
    <w:tmpl w:val="54FCD52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7"/>
      <w:numFmt w:val="bullet"/>
      <w:lvlText w:val="-"/>
      <w:lvlJc w:val="left"/>
      <w:pPr>
        <w:ind w:left="2385" w:hanging="1305"/>
      </w:pPr>
      <w:rPr>
        <w:rFonts w:ascii="Times New Roman" w:eastAsiaTheme="minorEastAsia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BD035DD"/>
    <w:multiLevelType w:val="hybridMultilevel"/>
    <w:tmpl w:val="22A2E63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BD74A24"/>
    <w:multiLevelType w:val="hybridMultilevel"/>
    <w:tmpl w:val="C540D17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7"/>
      <w:numFmt w:val="bullet"/>
      <w:lvlText w:val="-"/>
      <w:lvlJc w:val="left"/>
      <w:pPr>
        <w:ind w:left="2385" w:hanging="1305"/>
      </w:pPr>
      <w:rPr>
        <w:rFonts w:ascii="Times New Roman" w:eastAsiaTheme="minorEastAsia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C291482"/>
    <w:multiLevelType w:val="hybridMultilevel"/>
    <w:tmpl w:val="EC58741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7"/>
      <w:numFmt w:val="bullet"/>
      <w:lvlText w:val="-"/>
      <w:lvlJc w:val="left"/>
      <w:pPr>
        <w:ind w:left="2385" w:hanging="1305"/>
      </w:pPr>
      <w:rPr>
        <w:rFonts w:ascii="Times New Roman" w:eastAsiaTheme="minorEastAsia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EF010C6"/>
    <w:multiLevelType w:val="hybridMultilevel"/>
    <w:tmpl w:val="B41631C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7"/>
      <w:numFmt w:val="bullet"/>
      <w:lvlText w:val="-"/>
      <w:lvlJc w:val="left"/>
      <w:pPr>
        <w:ind w:left="2385" w:hanging="1305"/>
      </w:pPr>
      <w:rPr>
        <w:rFonts w:ascii="Times New Roman" w:eastAsiaTheme="minorEastAsia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5E2B0C"/>
    <w:multiLevelType w:val="hybridMultilevel"/>
    <w:tmpl w:val="7D2EE46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3DD068B"/>
    <w:multiLevelType w:val="hybridMultilevel"/>
    <w:tmpl w:val="41362962"/>
    <w:lvl w:ilvl="0" w:tplc="041D0017">
      <w:start w:val="1"/>
      <w:numFmt w:val="lowerLetter"/>
      <w:lvlText w:val="%1)"/>
      <w:lvlJc w:val="left"/>
      <w:pPr>
        <w:ind w:left="116" w:hanging="224"/>
      </w:pPr>
      <w:rPr>
        <w:rFonts w:hint="default"/>
        <w:spacing w:val="-2"/>
        <w:w w:val="100"/>
        <w:sz w:val="22"/>
        <w:szCs w:val="22"/>
        <w:lang w:val="sv-SE" w:eastAsia="en-US" w:bidi="ar-SA"/>
      </w:rPr>
    </w:lvl>
    <w:lvl w:ilvl="1" w:tplc="FFFFFFFF">
      <w:numFmt w:val="bullet"/>
      <w:lvlText w:val="•"/>
      <w:lvlJc w:val="left"/>
      <w:pPr>
        <w:ind w:left="1038" w:hanging="224"/>
      </w:pPr>
      <w:rPr>
        <w:rFonts w:hint="default"/>
        <w:lang w:val="sv-SE" w:eastAsia="en-US" w:bidi="ar-SA"/>
      </w:rPr>
    </w:lvl>
    <w:lvl w:ilvl="2" w:tplc="FFFFFFFF">
      <w:numFmt w:val="bullet"/>
      <w:lvlText w:val="•"/>
      <w:lvlJc w:val="left"/>
      <w:pPr>
        <w:ind w:left="1957" w:hanging="224"/>
      </w:pPr>
      <w:rPr>
        <w:rFonts w:hint="default"/>
        <w:lang w:val="sv-SE" w:eastAsia="en-US" w:bidi="ar-SA"/>
      </w:rPr>
    </w:lvl>
    <w:lvl w:ilvl="3" w:tplc="FFFFFFFF">
      <w:numFmt w:val="bullet"/>
      <w:lvlText w:val="•"/>
      <w:lvlJc w:val="left"/>
      <w:pPr>
        <w:ind w:left="2876" w:hanging="224"/>
      </w:pPr>
      <w:rPr>
        <w:rFonts w:hint="default"/>
        <w:lang w:val="sv-SE" w:eastAsia="en-US" w:bidi="ar-SA"/>
      </w:rPr>
    </w:lvl>
    <w:lvl w:ilvl="4" w:tplc="FFFFFFFF">
      <w:numFmt w:val="bullet"/>
      <w:lvlText w:val="•"/>
      <w:lvlJc w:val="left"/>
      <w:pPr>
        <w:ind w:left="3795" w:hanging="224"/>
      </w:pPr>
      <w:rPr>
        <w:rFonts w:hint="default"/>
        <w:lang w:val="sv-SE" w:eastAsia="en-US" w:bidi="ar-SA"/>
      </w:rPr>
    </w:lvl>
    <w:lvl w:ilvl="5" w:tplc="FFFFFFFF">
      <w:numFmt w:val="bullet"/>
      <w:lvlText w:val="•"/>
      <w:lvlJc w:val="left"/>
      <w:pPr>
        <w:ind w:left="4714" w:hanging="224"/>
      </w:pPr>
      <w:rPr>
        <w:rFonts w:hint="default"/>
        <w:lang w:val="sv-SE" w:eastAsia="en-US" w:bidi="ar-SA"/>
      </w:rPr>
    </w:lvl>
    <w:lvl w:ilvl="6" w:tplc="FFFFFFFF">
      <w:numFmt w:val="bullet"/>
      <w:lvlText w:val="•"/>
      <w:lvlJc w:val="left"/>
      <w:pPr>
        <w:ind w:left="5632" w:hanging="224"/>
      </w:pPr>
      <w:rPr>
        <w:rFonts w:hint="default"/>
        <w:lang w:val="sv-SE" w:eastAsia="en-US" w:bidi="ar-SA"/>
      </w:rPr>
    </w:lvl>
    <w:lvl w:ilvl="7" w:tplc="FFFFFFFF">
      <w:numFmt w:val="bullet"/>
      <w:lvlText w:val="•"/>
      <w:lvlJc w:val="left"/>
      <w:pPr>
        <w:ind w:left="6551" w:hanging="224"/>
      </w:pPr>
      <w:rPr>
        <w:rFonts w:hint="default"/>
        <w:lang w:val="sv-SE" w:eastAsia="en-US" w:bidi="ar-SA"/>
      </w:rPr>
    </w:lvl>
    <w:lvl w:ilvl="8" w:tplc="FFFFFFFF">
      <w:numFmt w:val="bullet"/>
      <w:lvlText w:val="•"/>
      <w:lvlJc w:val="left"/>
      <w:pPr>
        <w:ind w:left="7470" w:hanging="224"/>
      </w:pPr>
      <w:rPr>
        <w:rFonts w:hint="default"/>
        <w:lang w:val="sv-SE" w:eastAsia="en-US" w:bidi="ar-SA"/>
      </w:rPr>
    </w:lvl>
  </w:abstractNum>
  <w:abstractNum w:abstractNumId="23" w15:restartNumberingAfterBreak="0">
    <w:nsid w:val="2CFE4D6B"/>
    <w:multiLevelType w:val="hybridMultilevel"/>
    <w:tmpl w:val="B0228AD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00E34D7"/>
    <w:multiLevelType w:val="hybridMultilevel"/>
    <w:tmpl w:val="F0BCF4A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18C136A"/>
    <w:multiLevelType w:val="hybridMultilevel"/>
    <w:tmpl w:val="D3085AA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7"/>
      <w:numFmt w:val="bullet"/>
      <w:lvlText w:val="-"/>
      <w:lvlJc w:val="left"/>
      <w:pPr>
        <w:ind w:left="2385" w:hanging="1305"/>
      </w:pPr>
      <w:rPr>
        <w:rFonts w:ascii="Times New Roman" w:eastAsiaTheme="minorEastAsia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2C271E0"/>
    <w:multiLevelType w:val="hybridMultilevel"/>
    <w:tmpl w:val="DC3A4EE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7"/>
      <w:numFmt w:val="bullet"/>
      <w:lvlText w:val="-"/>
      <w:lvlJc w:val="left"/>
      <w:pPr>
        <w:ind w:left="2385" w:hanging="1305"/>
      </w:pPr>
      <w:rPr>
        <w:rFonts w:ascii="Times New Roman" w:eastAsiaTheme="minorEastAsia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50C39A1"/>
    <w:multiLevelType w:val="hybridMultilevel"/>
    <w:tmpl w:val="2A7E8B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568719C"/>
    <w:multiLevelType w:val="hybridMultilevel"/>
    <w:tmpl w:val="53A8ACE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7"/>
      <w:numFmt w:val="bullet"/>
      <w:lvlText w:val="-"/>
      <w:lvlJc w:val="left"/>
      <w:pPr>
        <w:ind w:left="2385" w:hanging="1305"/>
      </w:pPr>
      <w:rPr>
        <w:rFonts w:ascii="Times New Roman" w:eastAsiaTheme="minorEastAsia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2E49B5"/>
    <w:multiLevelType w:val="hybridMultilevel"/>
    <w:tmpl w:val="1E0AEC10"/>
    <w:lvl w:ilvl="0" w:tplc="45F080C2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141084"/>
    <w:multiLevelType w:val="hybridMultilevel"/>
    <w:tmpl w:val="98CA19C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2EB37E8"/>
    <w:multiLevelType w:val="hybridMultilevel"/>
    <w:tmpl w:val="99EEAF4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7E114FF"/>
    <w:multiLevelType w:val="hybridMultilevel"/>
    <w:tmpl w:val="50F8CC7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7"/>
      <w:numFmt w:val="bullet"/>
      <w:lvlText w:val="-"/>
      <w:lvlJc w:val="left"/>
      <w:pPr>
        <w:ind w:left="2385" w:hanging="1305"/>
      </w:pPr>
      <w:rPr>
        <w:rFonts w:ascii="Times New Roman" w:eastAsiaTheme="minorEastAsia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1D71CD"/>
    <w:multiLevelType w:val="hybridMultilevel"/>
    <w:tmpl w:val="3252FD5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16406ED"/>
    <w:multiLevelType w:val="hybridMultilevel"/>
    <w:tmpl w:val="07D01E9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7"/>
      <w:numFmt w:val="bullet"/>
      <w:lvlText w:val="-"/>
      <w:lvlJc w:val="left"/>
      <w:pPr>
        <w:ind w:left="2385" w:hanging="1305"/>
      </w:pPr>
      <w:rPr>
        <w:rFonts w:ascii="Times New Roman" w:eastAsiaTheme="minorEastAsia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003D23"/>
    <w:multiLevelType w:val="hybridMultilevel"/>
    <w:tmpl w:val="2F2635A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4793804"/>
    <w:multiLevelType w:val="hybridMultilevel"/>
    <w:tmpl w:val="E012B95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7"/>
      <w:numFmt w:val="bullet"/>
      <w:lvlText w:val="-"/>
      <w:lvlJc w:val="left"/>
      <w:pPr>
        <w:ind w:left="2385" w:hanging="1305"/>
      </w:pPr>
      <w:rPr>
        <w:rFonts w:ascii="Times New Roman" w:eastAsiaTheme="minorEastAsia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9B394C"/>
    <w:multiLevelType w:val="hybridMultilevel"/>
    <w:tmpl w:val="6B88C9F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7"/>
      <w:numFmt w:val="bullet"/>
      <w:lvlText w:val="-"/>
      <w:lvlJc w:val="left"/>
      <w:pPr>
        <w:ind w:left="2385" w:hanging="1305"/>
      </w:pPr>
      <w:rPr>
        <w:rFonts w:ascii="Times New Roman" w:eastAsiaTheme="minorEastAsia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BB2E03"/>
    <w:multiLevelType w:val="hybridMultilevel"/>
    <w:tmpl w:val="62F83D5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0221558"/>
    <w:multiLevelType w:val="hybridMultilevel"/>
    <w:tmpl w:val="1550DAE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7"/>
      <w:numFmt w:val="bullet"/>
      <w:lvlText w:val="-"/>
      <w:lvlJc w:val="left"/>
      <w:pPr>
        <w:ind w:left="2385" w:hanging="1305"/>
      </w:pPr>
      <w:rPr>
        <w:rFonts w:ascii="Times New Roman" w:eastAsiaTheme="minorEastAsia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38517AC"/>
    <w:multiLevelType w:val="hybridMultilevel"/>
    <w:tmpl w:val="E29C2AA4"/>
    <w:lvl w:ilvl="0" w:tplc="172EB254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152B67"/>
    <w:multiLevelType w:val="hybridMultilevel"/>
    <w:tmpl w:val="9A88D4E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64C0971"/>
    <w:multiLevelType w:val="hybridMultilevel"/>
    <w:tmpl w:val="D21AE7B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00CDBC4">
      <w:start w:val="7"/>
      <w:numFmt w:val="bullet"/>
      <w:lvlText w:val="-"/>
      <w:lvlJc w:val="left"/>
      <w:pPr>
        <w:ind w:left="2385" w:hanging="1305"/>
      </w:pPr>
      <w:rPr>
        <w:rFonts w:ascii="Times New Roman" w:eastAsiaTheme="minorEastAsia" w:hAnsi="Times New Roman" w:cs="Times New Roman" w:hint="default"/>
      </w:r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4D3475"/>
    <w:multiLevelType w:val="hybridMultilevel"/>
    <w:tmpl w:val="7B28490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F593D7F"/>
    <w:multiLevelType w:val="hybridMultilevel"/>
    <w:tmpl w:val="A8E83EB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7"/>
      <w:numFmt w:val="bullet"/>
      <w:lvlText w:val="-"/>
      <w:lvlJc w:val="left"/>
      <w:pPr>
        <w:ind w:left="2385" w:hanging="1305"/>
      </w:pPr>
      <w:rPr>
        <w:rFonts w:ascii="Times New Roman" w:eastAsiaTheme="minorEastAsia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8737318">
    <w:abstractNumId w:val="29"/>
  </w:num>
  <w:num w:numId="2" w16cid:durableId="921724459">
    <w:abstractNumId w:val="40"/>
  </w:num>
  <w:num w:numId="3" w16cid:durableId="1492985404">
    <w:abstractNumId w:val="8"/>
  </w:num>
  <w:num w:numId="4" w16cid:durableId="310988850">
    <w:abstractNumId w:val="3"/>
  </w:num>
  <w:num w:numId="5" w16cid:durableId="1996839180">
    <w:abstractNumId w:val="2"/>
  </w:num>
  <w:num w:numId="6" w16cid:durableId="2134249823">
    <w:abstractNumId w:val="1"/>
  </w:num>
  <w:num w:numId="7" w16cid:durableId="1697928365">
    <w:abstractNumId w:val="0"/>
  </w:num>
  <w:num w:numId="8" w16cid:durableId="533469669">
    <w:abstractNumId w:val="9"/>
  </w:num>
  <w:num w:numId="9" w16cid:durableId="192034039">
    <w:abstractNumId w:val="7"/>
  </w:num>
  <w:num w:numId="10" w16cid:durableId="2059278039">
    <w:abstractNumId w:val="6"/>
  </w:num>
  <w:num w:numId="11" w16cid:durableId="1583028937">
    <w:abstractNumId w:val="5"/>
  </w:num>
  <w:num w:numId="12" w16cid:durableId="1142507649">
    <w:abstractNumId w:val="4"/>
  </w:num>
  <w:num w:numId="13" w16cid:durableId="1987197774">
    <w:abstractNumId w:val="38"/>
  </w:num>
  <w:num w:numId="14" w16cid:durableId="1114442028">
    <w:abstractNumId w:val="10"/>
  </w:num>
  <w:num w:numId="15" w16cid:durableId="1567691504">
    <w:abstractNumId w:val="42"/>
  </w:num>
  <w:num w:numId="16" w16cid:durableId="994407511">
    <w:abstractNumId w:val="35"/>
  </w:num>
  <w:num w:numId="17" w16cid:durableId="79374742">
    <w:abstractNumId w:val="14"/>
  </w:num>
  <w:num w:numId="18" w16cid:durableId="216672789">
    <w:abstractNumId w:val="17"/>
  </w:num>
  <w:num w:numId="19" w16cid:durableId="270936526">
    <w:abstractNumId w:val="21"/>
  </w:num>
  <w:num w:numId="20" w16cid:durableId="199588633">
    <w:abstractNumId w:val="31"/>
  </w:num>
  <w:num w:numId="21" w16cid:durableId="865218242">
    <w:abstractNumId w:val="33"/>
  </w:num>
  <w:num w:numId="22" w16cid:durableId="365371295">
    <w:abstractNumId w:val="23"/>
  </w:num>
  <w:num w:numId="23" w16cid:durableId="1000963522">
    <w:abstractNumId w:val="12"/>
  </w:num>
  <w:num w:numId="24" w16cid:durableId="1249269133">
    <w:abstractNumId w:val="22"/>
  </w:num>
  <w:num w:numId="25" w16cid:durableId="1437553563">
    <w:abstractNumId w:val="15"/>
  </w:num>
  <w:num w:numId="26" w16cid:durableId="1663701484">
    <w:abstractNumId w:val="37"/>
  </w:num>
  <w:num w:numId="27" w16cid:durableId="1303340308">
    <w:abstractNumId w:val="28"/>
  </w:num>
  <w:num w:numId="28" w16cid:durableId="1861625754">
    <w:abstractNumId w:val="26"/>
  </w:num>
  <w:num w:numId="29" w16cid:durableId="131022189">
    <w:abstractNumId w:val="27"/>
  </w:num>
  <w:num w:numId="30" w16cid:durableId="1076515040">
    <w:abstractNumId w:val="36"/>
  </w:num>
  <w:num w:numId="31" w16cid:durableId="196549062">
    <w:abstractNumId w:val="41"/>
  </w:num>
  <w:num w:numId="32" w16cid:durableId="1390156390">
    <w:abstractNumId w:val="34"/>
  </w:num>
  <w:num w:numId="33" w16cid:durableId="989215284">
    <w:abstractNumId w:val="32"/>
  </w:num>
  <w:num w:numId="34" w16cid:durableId="73942354">
    <w:abstractNumId w:val="16"/>
  </w:num>
  <w:num w:numId="35" w16cid:durableId="2046564497">
    <w:abstractNumId w:val="39"/>
  </w:num>
  <w:num w:numId="36" w16cid:durableId="1688092539">
    <w:abstractNumId w:val="44"/>
  </w:num>
  <w:num w:numId="37" w16cid:durableId="1823934006">
    <w:abstractNumId w:val="43"/>
  </w:num>
  <w:num w:numId="38" w16cid:durableId="70931826">
    <w:abstractNumId w:val="18"/>
  </w:num>
  <w:num w:numId="39" w16cid:durableId="855316429">
    <w:abstractNumId w:val="13"/>
  </w:num>
  <w:num w:numId="40" w16cid:durableId="1761870396">
    <w:abstractNumId w:val="25"/>
  </w:num>
  <w:num w:numId="41" w16cid:durableId="1125391645">
    <w:abstractNumId w:val="11"/>
  </w:num>
  <w:num w:numId="42" w16cid:durableId="2070954774">
    <w:abstractNumId w:val="19"/>
  </w:num>
  <w:num w:numId="43" w16cid:durableId="759061430">
    <w:abstractNumId w:val="20"/>
  </w:num>
  <w:num w:numId="44" w16cid:durableId="282276493">
    <w:abstractNumId w:val="24"/>
  </w:num>
  <w:num w:numId="45" w16cid:durableId="540291473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6D0"/>
    <w:rsid w:val="00002480"/>
    <w:rsid w:val="00026266"/>
    <w:rsid w:val="00065ABC"/>
    <w:rsid w:val="00086A9A"/>
    <w:rsid w:val="000A2488"/>
    <w:rsid w:val="000C68BA"/>
    <w:rsid w:val="000F057E"/>
    <w:rsid w:val="000F2B85"/>
    <w:rsid w:val="000F4292"/>
    <w:rsid w:val="00105F42"/>
    <w:rsid w:val="0010758F"/>
    <w:rsid w:val="0011061F"/>
    <w:rsid w:val="0011381D"/>
    <w:rsid w:val="00142FEF"/>
    <w:rsid w:val="00160545"/>
    <w:rsid w:val="00173F0C"/>
    <w:rsid w:val="00185072"/>
    <w:rsid w:val="0019088B"/>
    <w:rsid w:val="001914D5"/>
    <w:rsid w:val="001C2218"/>
    <w:rsid w:val="001C5B53"/>
    <w:rsid w:val="001E227B"/>
    <w:rsid w:val="00241F59"/>
    <w:rsid w:val="00257F49"/>
    <w:rsid w:val="00277238"/>
    <w:rsid w:val="002D25F5"/>
    <w:rsid w:val="002D4379"/>
    <w:rsid w:val="002E3570"/>
    <w:rsid w:val="00302808"/>
    <w:rsid w:val="003164EC"/>
    <w:rsid w:val="00350FEF"/>
    <w:rsid w:val="00372CB4"/>
    <w:rsid w:val="003744ED"/>
    <w:rsid w:val="003776F2"/>
    <w:rsid w:val="00383F09"/>
    <w:rsid w:val="0039437C"/>
    <w:rsid w:val="003A6BFE"/>
    <w:rsid w:val="003C28EE"/>
    <w:rsid w:val="003C3C16"/>
    <w:rsid w:val="003C68E3"/>
    <w:rsid w:val="003D123B"/>
    <w:rsid w:val="003E103E"/>
    <w:rsid w:val="003E39B0"/>
    <w:rsid w:val="003E6E8E"/>
    <w:rsid w:val="003F4BBF"/>
    <w:rsid w:val="00407E79"/>
    <w:rsid w:val="00411D38"/>
    <w:rsid w:val="00414E79"/>
    <w:rsid w:val="00420825"/>
    <w:rsid w:val="00425408"/>
    <w:rsid w:val="00440D30"/>
    <w:rsid w:val="00447F60"/>
    <w:rsid w:val="00473C11"/>
    <w:rsid w:val="00480854"/>
    <w:rsid w:val="004A0750"/>
    <w:rsid w:val="004A5252"/>
    <w:rsid w:val="004B0A10"/>
    <w:rsid w:val="004B287C"/>
    <w:rsid w:val="004C12DE"/>
    <w:rsid w:val="004C78B0"/>
    <w:rsid w:val="004D4FC4"/>
    <w:rsid w:val="004D6CB4"/>
    <w:rsid w:val="0051155B"/>
    <w:rsid w:val="00521790"/>
    <w:rsid w:val="00523A04"/>
    <w:rsid w:val="00536881"/>
    <w:rsid w:val="00536BD5"/>
    <w:rsid w:val="005729A0"/>
    <w:rsid w:val="005746D0"/>
    <w:rsid w:val="00591174"/>
    <w:rsid w:val="005925F1"/>
    <w:rsid w:val="00597ACB"/>
    <w:rsid w:val="005A2E04"/>
    <w:rsid w:val="005B446D"/>
    <w:rsid w:val="005B5ED9"/>
    <w:rsid w:val="005C6CF1"/>
    <w:rsid w:val="005E6622"/>
    <w:rsid w:val="005F506A"/>
    <w:rsid w:val="005F6769"/>
    <w:rsid w:val="006764CC"/>
    <w:rsid w:val="00690A7F"/>
    <w:rsid w:val="006C5ECC"/>
    <w:rsid w:val="006E1FB6"/>
    <w:rsid w:val="006E76B3"/>
    <w:rsid w:val="007058D4"/>
    <w:rsid w:val="007109A4"/>
    <w:rsid w:val="007143A6"/>
    <w:rsid w:val="00720B05"/>
    <w:rsid w:val="007240A9"/>
    <w:rsid w:val="00766929"/>
    <w:rsid w:val="00770200"/>
    <w:rsid w:val="00777C4F"/>
    <w:rsid w:val="007C6E03"/>
    <w:rsid w:val="007E63EA"/>
    <w:rsid w:val="00807920"/>
    <w:rsid w:val="00811767"/>
    <w:rsid w:val="00831E91"/>
    <w:rsid w:val="008461BE"/>
    <w:rsid w:val="008628A2"/>
    <w:rsid w:val="008760F6"/>
    <w:rsid w:val="008C3249"/>
    <w:rsid w:val="008F0C46"/>
    <w:rsid w:val="008F5031"/>
    <w:rsid w:val="00902830"/>
    <w:rsid w:val="00902BDB"/>
    <w:rsid w:val="0092146A"/>
    <w:rsid w:val="00925591"/>
    <w:rsid w:val="009433F3"/>
    <w:rsid w:val="009502BD"/>
    <w:rsid w:val="00985ACB"/>
    <w:rsid w:val="009D4D5C"/>
    <w:rsid w:val="009D71D5"/>
    <w:rsid w:val="009E5BFF"/>
    <w:rsid w:val="009F2687"/>
    <w:rsid w:val="00A074B5"/>
    <w:rsid w:val="00A11298"/>
    <w:rsid w:val="00A124E5"/>
    <w:rsid w:val="00A15302"/>
    <w:rsid w:val="00A22A15"/>
    <w:rsid w:val="00A2640D"/>
    <w:rsid w:val="00A345C1"/>
    <w:rsid w:val="00A47AD9"/>
    <w:rsid w:val="00A53D42"/>
    <w:rsid w:val="00A8112E"/>
    <w:rsid w:val="00AA0284"/>
    <w:rsid w:val="00AA273A"/>
    <w:rsid w:val="00AC550F"/>
    <w:rsid w:val="00AE5147"/>
    <w:rsid w:val="00AE5F41"/>
    <w:rsid w:val="00AF585A"/>
    <w:rsid w:val="00B21A56"/>
    <w:rsid w:val="00B26686"/>
    <w:rsid w:val="00B33C3A"/>
    <w:rsid w:val="00B346F7"/>
    <w:rsid w:val="00B456FF"/>
    <w:rsid w:val="00B63E0E"/>
    <w:rsid w:val="00B83B1A"/>
    <w:rsid w:val="00B90AC4"/>
    <w:rsid w:val="00BA09D9"/>
    <w:rsid w:val="00BA1320"/>
    <w:rsid w:val="00BA7424"/>
    <w:rsid w:val="00BD0663"/>
    <w:rsid w:val="00BD4BE8"/>
    <w:rsid w:val="00BD5922"/>
    <w:rsid w:val="00BE7E2E"/>
    <w:rsid w:val="00BF1023"/>
    <w:rsid w:val="00BF282B"/>
    <w:rsid w:val="00C0363D"/>
    <w:rsid w:val="00C40EA8"/>
    <w:rsid w:val="00C427C3"/>
    <w:rsid w:val="00C82B5E"/>
    <w:rsid w:val="00C85A21"/>
    <w:rsid w:val="00C92305"/>
    <w:rsid w:val="00C96D16"/>
    <w:rsid w:val="00CB2470"/>
    <w:rsid w:val="00CD557D"/>
    <w:rsid w:val="00CF7856"/>
    <w:rsid w:val="00D0742F"/>
    <w:rsid w:val="00D07F27"/>
    <w:rsid w:val="00D20FEB"/>
    <w:rsid w:val="00D216FC"/>
    <w:rsid w:val="00D21D96"/>
    <w:rsid w:val="00D22966"/>
    <w:rsid w:val="00D35995"/>
    <w:rsid w:val="00D52340"/>
    <w:rsid w:val="00D91209"/>
    <w:rsid w:val="00D976E9"/>
    <w:rsid w:val="00DA2BC3"/>
    <w:rsid w:val="00DC40CA"/>
    <w:rsid w:val="00DC59E4"/>
    <w:rsid w:val="00DF152D"/>
    <w:rsid w:val="00E03838"/>
    <w:rsid w:val="00E11731"/>
    <w:rsid w:val="00E31EBF"/>
    <w:rsid w:val="00E368DB"/>
    <w:rsid w:val="00E41AC3"/>
    <w:rsid w:val="00E64FAF"/>
    <w:rsid w:val="00E901ED"/>
    <w:rsid w:val="00EB2D7B"/>
    <w:rsid w:val="00EC7271"/>
    <w:rsid w:val="00ED1DE4"/>
    <w:rsid w:val="00EE472A"/>
    <w:rsid w:val="00EE505F"/>
    <w:rsid w:val="00EF388D"/>
    <w:rsid w:val="00F212C3"/>
    <w:rsid w:val="00F3590E"/>
    <w:rsid w:val="00F4117C"/>
    <w:rsid w:val="00F5610D"/>
    <w:rsid w:val="00F57801"/>
    <w:rsid w:val="00F66187"/>
    <w:rsid w:val="00F92167"/>
    <w:rsid w:val="00FA0781"/>
    <w:rsid w:val="00FB3384"/>
    <w:rsid w:val="00FE5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3D5E0C3B"/>
  <w15:docId w15:val="{97AE67F6-2984-4DAA-9719-F8F25BB6C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6E8E"/>
    <w:pPr>
      <w:spacing w:after="160" w:line="276" w:lineRule="auto"/>
    </w:pPr>
    <w:rPr>
      <w:sz w:val="22"/>
    </w:rPr>
  </w:style>
  <w:style w:type="paragraph" w:styleId="Rubrik1">
    <w:name w:val="heading 1"/>
    <w:basedOn w:val="Normal"/>
    <w:next w:val="Normal"/>
    <w:link w:val="Rubrik1Char"/>
    <w:uiPriority w:val="9"/>
    <w:qFormat/>
    <w:rsid w:val="00E41AC3"/>
    <w:pPr>
      <w:keepNext/>
      <w:keepLines/>
      <w:spacing w:before="500" w:line="240" w:lineRule="auto"/>
      <w:outlineLvl w:val="0"/>
    </w:pPr>
    <w:rPr>
      <w:rFonts w:asciiTheme="majorHAnsi" w:eastAsiaTheme="majorEastAsia" w:hAnsiTheme="majorHAnsi" w:cstheme="majorBidi"/>
      <w:b/>
      <w:color w:val="0D0D0D" w:themeColor="text1" w:themeTint="F2"/>
      <w:sz w:val="50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E41AC3"/>
    <w:pPr>
      <w:keepNext/>
      <w:keepLines/>
      <w:spacing w:before="480" w:after="120" w:line="240" w:lineRule="auto"/>
      <w:outlineLvl w:val="1"/>
    </w:pPr>
    <w:rPr>
      <w:rFonts w:asciiTheme="majorHAnsi" w:eastAsiaTheme="majorEastAsia" w:hAnsiTheme="majorHAnsi" w:cstheme="majorBidi"/>
      <w:b/>
      <w:color w:val="0D0D0D" w:themeColor="text1" w:themeTint="F2"/>
      <w:sz w:val="34"/>
      <w:szCs w:val="28"/>
    </w:rPr>
  </w:style>
  <w:style w:type="paragraph" w:styleId="Rubrik3">
    <w:name w:val="heading 3"/>
    <w:basedOn w:val="Normal"/>
    <w:next w:val="Normal"/>
    <w:link w:val="Rubrik3Char"/>
    <w:uiPriority w:val="9"/>
    <w:qFormat/>
    <w:rsid w:val="00E41AC3"/>
    <w:pPr>
      <w:keepNext/>
      <w:keepLines/>
      <w:spacing w:before="400" w:after="120"/>
      <w:outlineLvl w:val="2"/>
    </w:pPr>
    <w:rPr>
      <w:rFonts w:asciiTheme="majorHAnsi" w:eastAsiaTheme="majorEastAsia" w:hAnsiTheme="majorHAnsi" w:cstheme="majorBidi"/>
      <w:b/>
      <w:color w:val="0D0D0D" w:themeColor="text1" w:themeTint="F2"/>
      <w:sz w:val="26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E41AC3"/>
    <w:pPr>
      <w:keepNext/>
      <w:keepLines/>
      <w:spacing w:before="360" w:after="120"/>
      <w:outlineLvl w:val="3"/>
    </w:pPr>
    <w:rPr>
      <w:rFonts w:asciiTheme="majorHAnsi" w:eastAsiaTheme="majorEastAsia" w:hAnsiTheme="majorHAnsi" w:cstheme="majorBidi"/>
      <w:i/>
      <w:iCs/>
      <w:color w:val="0D0D0D" w:themeColor="text1" w:themeTint="F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50FE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50FE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50FE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50FE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50FE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E41AC3"/>
    <w:rPr>
      <w:rFonts w:asciiTheme="majorHAnsi" w:eastAsiaTheme="majorEastAsia" w:hAnsiTheme="majorHAnsi" w:cstheme="majorBidi"/>
      <w:b/>
      <w:color w:val="0D0D0D" w:themeColor="text1" w:themeTint="F2"/>
      <w:sz w:val="50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E41AC3"/>
    <w:rPr>
      <w:rFonts w:asciiTheme="majorHAnsi" w:eastAsiaTheme="majorEastAsia" w:hAnsiTheme="majorHAnsi" w:cstheme="majorBidi"/>
      <w:b/>
      <w:color w:val="0D0D0D" w:themeColor="text1" w:themeTint="F2"/>
      <w:sz w:val="34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E41AC3"/>
    <w:rPr>
      <w:rFonts w:asciiTheme="majorHAnsi" w:eastAsiaTheme="majorEastAsia" w:hAnsiTheme="majorHAnsi" w:cstheme="majorBidi"/>
      <w:b/>
      <w:color w:val="0D0D0D" w:themeColor="text1" w:themeTint="F2"/>
      <w:sz w:val="26"/>
    </w:rPr>
  </w:style>
  <w:style w:type="character" w:customStyle="1" w:styleId="Rubrik4Char">
    <w:name w:val="Rubrik 4 Char"/>
    <w:basedOn w:val="Standardstycketeckensnitt"/>
    <w:link w:val="Rubrik4"/>
    <w:uiPriority w:val="9"/>
    <w:rsid w:val="00E41AC3"/>
    <w:rPr>
      <w:rFonts w:asciiTheme="majorHAnsi" w:eastAsiaTheme="majorEastAsia" w:hAnsiTheme="majorHAnsi" w:cstheme="majorBidi"/>
      <w:i/>
      <w:iCs/>
      <w:color w:val="0D0D0D" w:themeColor="text1" w:themeTint="F2"/>
      <w:sz w:val="22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50FE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50FEF"/>
    <w:rPr>
      <w:rFonts w:asciiTheme="majorHAnsi" w:eastAsiaTheme="majorEastAsia" w:hAnsiTheme="majorHAnsi" w:cstheme="majorBidi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50FEF"/>
    <w:rPr>
      <w:rFonts w:asciiTheme="majorHAnsi" w:eastAsiaTheme="majorEastAsia" w:hAnsiTheme="majorHAnsi" w:cstheme="majorBidi"/>
      <w:i/>
      <w:iCs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50FEF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50FEF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Beskrivning">
    <w:name w:val="caption"/>
    <w:basedOn w:val="Normal"/>
    <w:next w:val="Normal"/>
    <w:uiPriority w:val="35"/>
    <w:unhideWhenUsed/>
    <w:qFormat/>
    <w:rsid w:val="00FB3384"/>
    <w:pPr>
      <w:spacing w:after="200" w:line="240" w:lineRule="auto"/>
    </w:pPr>
    <w:rPr>
      <w:i/>
      <w:i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777C4F"/>
    <w:pPr>
      <w:spacing w:after="0" w:line="240" w:lineRule="auto"/>
      <w:contextualSpacing/>
    </w:pPr>
    <w:rPr>
      <w:rFonts w:asciiTheme="majorHAnsi" w:eastAsiaTheme="majorEastAsia" w:hAnsiTheme="majorHAnsi" w:cstheme="majorBidi"/>
      <w:b/>
      <w:spacing w:val="-10"/>
      <w:sz w:val="60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3E6E8E"/>
    <w:rPr>
      <w:rFonts w:asciiTheme="majorHAnsi" w:eastAsiaTheme="majorEastAsia" w:hAnsiTheme="majorHAnsi" w:cstheme="majorBidi"/>
      <w:b/>
      <w:spacing w:val="-10"/>
      <w:sz w:val="60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6E76B3"/>
    <w:pPr>
      <w:numPr>
        <w:ilvl w:val="1"/>
      </w:numPr>
      <w:spacing w:before="120" w:after="0" w:line="240" w:lineRule="auto"/>
    </w:pPr>
    <w:rPr>
      <w:rFonts w:asciiTheme="majorHAnsi" w:hAnsiTheme="majorHAnsi"/>
      <w:sz w:val="40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3E6E8E"/>
    <w:rPr>
      <w:rFonts w:asciiTheme="majorHAnsi" w:hAnsiTheme="majorHAnsi"/>
      <w:sz w:val="40"/>
    </w:rPr>
  </w:style>
  <w:style w:type="character" w:styleId="Stark">
    <w:name w:val="Strong"/>
    <w:basedOn w:val="Standardstycketeckensnitt"/>
    <w:uiPriority w:val="22"/>
    <w:semiHidden/>
    <w:qFormat/>
    <w:rsid w:val="00350FEF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qFormat/>
    <w:rsid w:val="00350FEF"/>
    <w:rPr>
      <w:i/>
      <w:iCs/>
      <w:color w:val="auto"/>
    </w:rPr>
  </w:style>
  <w:style w:type="paragraph" w:styleId="Ingetavstnd">
    <w:name w:val="No Spacing"/>
    <w:link w:val="IngetavstndChar"/>
    <w:uiPriority w:val="1"/>
    <w:qFormat/>
    <w:rsid w:val="00350FEF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qFormat/>
    <w:rsid w:val="00350FEF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473C11"/>
    <w:rPr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350FEF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473C11"/>
    <w:rPr>
      <w:i/>
      <w:iCs/>
      <w:color w:val="404040" w:themeColor="text1" w:themeTint="BF"/>
    </w:rPr>
  </w:style>
  <w:style w:type="character" w:styleId="Diskretbetoning">
    <w:name w:val="Subtle Emphasis"/>
    <w:basedOn w:val="Standardstycketeckensnitt"/>
    <w:uiPriority w:val="19"/>
    <w:semiHidden/>
    <w:qFormat/>
    <w:rsid w:val="00350FEF"/>
    <w:rPr>
      <w:i/>
      <w:iCs/>
      <w:color w:val="404040" w:themeColor="text1" w:themeTint="BF"/>
    </w:rPr>
  </w:style>
  <w:style w:type="character" w:styleId="Starkbetoning">
    <w:name w:val="Intense Emphasis"/>
    <w:basedOn w:val="Standardstycketeckensnitt"/>
    <w:uiPriority w:val="21"/>
    <w:semiHidden/>
    <w:qFormat/>
    <w:rsid w:val="00350FEF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qFormat/>
    <w:rsid w:val="00350FEF"/>
    <w:rPr>
      <w:smallCaps/>
      <w:color w:val="404040" w:themeColor="text1" w:themeTint="BF"/>
    </w:rPr>
  </w:style>
  <w:style w:type="character" w:styleId="Starkreferens">
    <w:name w:val="Intense Reference"/>
    <w:basedOn w:val="Standardstycketeckensnitt"/>
    <w:uiPriority w:val="32"/>
    <w:semiHidden/>
    <w:qFormat/>
    <w:rsid w:val="00350FEF"/>
    <w:rPr>
      <w:b/>
      <w:bCs/>
      <w:smallCaps/>
      <w:color w:val="404040" w:themeColor="text1" w:themeTint="BF"/>
      <w:spacing w:val="5"/>
    </w:rPr>
  </w:style>
  <w:style w:type="character" w:styleId="Bokenstitel">
    <w:name w:val="Book Title"/>
    <w:basedOn w:val="Standardstycketeckensnitt"/>
    <w:uiPriority w:val="33"/>
    <w:semiHidden/>
    <w:qFormat/>
    <w:rsid w:val="00350FEF"/>
    <w:rPr>
      <w:b/>
      <w:bCs/>
      <w:i/>
      <w:iCs/>
      <w:spacing w:val="5"/>
    </w:rPr>
  </w:style>
  <w:style w:type="paragraph" w:styleId="Innehllsfrteckningsrubrik">
    <w:name w:val="TOC Heading"/>
    <w:basedOn w:val="Rubrik1"/>
    <w:next w:val="Normal"/>
    <w:uiPriority w:val="39"/>
    <w:unhideWhenUsed/>
    <w:qFormat/>
    <w:rsid w:val="00350FEF"/>
    <w:pPr>
      <w:outlineLvl w:val="9"/>
    </w:pPr>
  </w:style>
  <w:style w:type="paragraph" w:styleId="Sidhuvud">
    <w:name w:val="header"/>
    <w:basedOn w:val="Normal"/>
    <w:link w:val="SidhuvudChar"/>
    <w:uiPriority w:val="99"/>
    <w:unhideWhenUsed/>
    <w:rsid w:val="0011381D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</w:rPr>
  </w:style>
  <w:style w:type="character" w:customStyle="1" w:styleId="SidhuvudChar">
    <w:name w:val="Sidhuvud Char"/>
    <w:basedOn w:val="Standardstycketeckensnitt"/>
    <w:link w:val="Sidhuvud"/>
    <w:uiPriority w:val="99"/>
    <w:rsid w:val="0011381D"/>
    <w:rPr>
      <w:rFonts w:asciiTheme="majorHAnsi" w:hAnsiTheme="majorHAnsi"/>
      <w:sz w:val="22"/>
    </w:rPr>
  </w:style>
  <w:style w:type="paragraph" w:styleId="Sidfot">
    <w:name w:val="footer"/>
    <w:basedOn w:val="Normal"/>
    <w:link w:val="SidfotChar"/>
    <w:uiPriority w:val="99"/>
    <w:unhideWhenUsed/>
    <w:rsid w:val="00F66187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F66187"/>
    <w:rPr>
      <w:rFonts w:asciiTheme="majorHAnsi" w:hAnsiTheme="majorHAnsi"/>
      <w:sz w:val="18"/>
    </w:rPr>
  </w:style>
  <w:style w:type="table" w:styleId="Tabellrutnt">
    <w:name w:val="Table Grid"/>
    <w:basedOn w:val="Normaltabell"/>
    <w:uiPriority w:val="39"/>
    <w:rsid w:val="00D52340"/>
    <w:pPr>
      <w:spacing w:after="100" w:afterAutospacing="1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 w:val="0"/>
      </w:rPr>
      <w:tblPr/>
      <w:tcPr>
        <w:shd w:val="clear" w:color="auto" w:fill="D9D9D9" w:themeFill="background1" w:themeFillShade="D9"/>
      </w:tcPr>
    </w:tblStylePr>
  </w:style>
  <w:style w:type="paragraph" w:styleId="Ballongtext">
    <w:name w:val="Balloon Text"/>
    <w:basedOn w:val="Normal"/>
    <w:link w:val="BallongtextChar"/>
    <w:uiPriority w:val="99"/>
    <w:semiHidden/>
    <w:unhideWhenUsed/>
    <w:rsid w:val="00C85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85A21"/>
    <w:rPr>
      <w:rFonts w:ascii="Segoe UI" w:hAnsi="Segoe UI" w:cs="Segoe UI"/>
      <w:sz w:val="18"/>
      <w:szCs w:val="18"/>
    </w:rPr>
  </w:style>
  <w:style w:type="character" w:styleId="Platshllartext">
    <w:name w:val="Placeholder Text"/>
    <w:basedOn w:val="Standardstycketeckensnitt"/>
    <w:uiPriority w:val="99"/>
    <w:semiHidden/>
    <w:rsid w:val="00591174"/>
    <w:rPr>
      <w:color w:val="auto"/>
      <w:bdr w:val="none" w:sz="0" w:space="0" w:color="auto"/>
      <w:shd w:val="clear" w:color="auto" w:fill="FFCD37" w:themeFill="background2"/>
    </w:rPr>
  </w:style>
  <w:style w:type="character" w:styleId="Hyperlnk">
    <w:name w:val="Hyperlink"/>
    <w:basedOn w:val="Standardstycketeckensnitt"/>
    <w:uiPriority w:val="99"/>
    <w:unhideWhenUsed/>
    <w:rsid w:val="00372CB4"/>
    <w:rPr>
      <w:color w:val="0563C1" w:themeColor="hyperlink"/>
      <w:u w:val="single"/>
    </w:rPr>
  </w:style>
  <w:style w:type="paragraph" w:customStyle="1" w:styleId="Faktaruta">
    <w:name w:val="Faktaruta"/>
    <w:basedOn w:val="Normal"/>
    <w:next w:val="Normal"/>
    <w:uiPriority w:val="99"/>
    <w:qFormat/>
    <w:rsid w:val="00B21A56"/>
    <w:pPr>
      <w:pBdr>
        <w:top w:val="single" w:sz="4" w:space="6" w:color="9B7400" w:themeColor="background2" w:themeShade="80"/>
        <w:left w:val="single" w:sz="4" w:space="6" w:color="9B7400" w:themeColor="background2" w:themeShade="80"/>
        <w:bottom w:val="single" w:sz="4" w:space="6" w:color="9B7400" w:themeColor="background2" w:themeShade="80"/>
        <w:right w:val="single" w:sz="4" w:space="6" w:color="9B7400" w:themeColor="background2" w:themeShade="80"/>
      </w:pBdr>
      <w:shd w:val="clear" w:color="auto" w:fill="FFEAAF" w:themeFill="background2" w:themeFillTint="66"/>
      <w:spacing w:after="200" w:line="240" w:lineRule="atLeast"/>
      <w:ind w:left="1134" w:right="1134"/>
    </w:pPr>
    <w:rPr>
      <w:rFonts w:asciiTheme="majorHAnsi" w:hAnsiTheme="majorHAnsi"/>
      <w:sz w:val="20"/>
      <w:szCs w:val="20"/>
    </w:rPr>
  </w:style>
  <w:style w:type="character" w:customStyle="1" w:styleId="IngetavstndChar">
    <w:name w:val="Inget avstånd Char"/>
    <w:basedOn w:val="Standardstycketeckensnitt"/>
    <w:link w:val="Ingetavstnd"/>
    <w:uiPriority w:val="1"/>
    <w:rsid w:val="004C12DE"/>
  </w:style>
  <w:style w:type="paragraph" w:styleId="Innehll1">
    <w:name w:val="toc 1"/>
    <w:basedOn w:val="Normal"/>
    <w:next w:val="Normal"/>
    <w:autoRedefine/>
    <w:uiPriority w:val="39"/>
    <w:unhideWhenUsed/>
    <w:rsid w:val="00B26686"/>
    <w:pPr>
      <w:spacing w:after="100"/>
    </w:pPr>
    <w:rPr>
      <w:rFonts w:asciiTheme="majorHAnsi" w:hAnsiTheme="majorHAnsi"/>
      <w:b/>
    </w:rPr>
  </w:style>
  <w:style w:type="paragraph" w:styleId="Liststycke">
    <w:name w:val="List Paragraph"/>
    <w:basedOn w:val="Normal"/>
    <w:uiPriority w:val="34"/>
    <w:qFormat/>
    <w:rsid w:val="00C92305"/>
    <w:pPr>
      <w:ind w:left="720"/>
      <w:contextualSpacing/>
    </w:pPr>
  </w:style>
  <w:style w:type="paragraph" w:styleId="Innehll2">
    <w:name w:val="toc 2"/>
    <w:basedOn w:val="Normal"/>
    <w:next w:val="Normal"/>
    <w:autoRedefine/>
    <w:uiPriority w:val="39"/>
    <w:unhideWhenUsed/>
    <w:rsid w:val="00B26686"/>
    <w:pPr>
      <w:spacing w:after="100"/>
      <w:ind w:left="220"/>
    </w:pPr>
    <w:rPr>
      <w:rFonts w:asciiTheme="majorHAnsi" w:hAnsiTheme="majorHAnsi"/>
    </w:rPr>
  </w:style>
  <w:style w:type="paragraph" w:styleId="Innehll3">
    <w:name w:val="toc 3"/>
    <w:basedOn w:val="Normal"/>
    <w:next w:val="Normal"/>
    <w:autoRedefine/>
    <w:uiPriority w:val="39"/>
    <w:unhideWhenUsed/>
    <w:rsid w:val="00B26686"/>
    <w:pPr>
      <w:spacing w:after="100"/>
      <w:ind w:left="440"/>
    </w:pPr>
    <w:rPr>
      <w:rFonts w:asciiTheme="majorHAnsi" w:hAnsiTheme="majorHAnsi"/>
    </w:rPr>
  </w:style>
  <w:style w:type="paragraph" w:customStyle="1" w:styleId="Dokumentinformation">
    <w:name w:val="Dokumentinformation"/>
    <w:basedOn w:val="Normal"/>
    <w:qFormat/>
    <w:rsid w:val="003776F2"/>
    <w:pPr>
      <w:spacing w:after="0" w:line="240" w:lineRule="auto"/>
    </w:pPr>
    <w:rPr>
      <w:rFonts w:asciiTheme="majorHAnsi" w:hAnsiTheme="majorHAnsi" w:cstheme="majorHAnsi"/>
      <w:sz w:val="16"/>
      <w:szCs w:val="16"/>
    </w:rPr>
  </w:style>
  <w:style w:type="paragraph" w:customStyle="1" w:styleId="Mellanrubrik">
    <w:name w:val="Mellanrubrik"/>
    <w:basedOn w:val="Normal"/>
    <w:uiPriority w:val="12"/>
    <w:qFormat/>
    <w:rsid w:val="003E6E8E"/>
    <w:pPr>
      <w:spacing w:before="360" w:after="120"/>
    </w:pPr>
    <w:rPr>
      <w:rFonts w:asciiTheme="majorHAnsi" w:hAnsiTheme="majorHAnsi" w:cstheme="majorHAnsi"/>
      <w:b/>
      <w:bCs/>
      <w:sz w:val="20"/>
      <w:szCs w:val="20"/>
    </w:rPr>
  </w:style>
  <w:style w:type="table" w:customStyle="1" w:styleId="Sidfotgrundmall">
    <w:name w:val="Sidfot grundmall"/>
    <w:basedOn w:val="Normaltabell"/>
    <w:uiPriority w:val="99"/>
    <w:rsid w:val="002D4379"/>
    <w:pPr>
      <w:spacing w:after="0"/>
    </w:pPr>
    <w:rPr>
      <w:rFonts w:asciiTheme="majorHAnsi" w:hAnsiTheme="majorHAnsi"/>
    </w:rPr>
    <w:tblPr/>
  </w:style>
  <w:style w:type="character" w:styleId="Kommentarsreferens">
    <w:name w:val="annotation reference"/>
    <w:basedOn w:val="Standardstycketeckensnitt"/>
    <w:uiPriority w:val="99"/>
    <w:semiHidden/>
    <w:unhideWhenUsed/>
    <w:rsid w:val="00C427C3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C427C3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C427C3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C427C3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C427C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4389B1FC4F04E9983FFCA8F1E1C21F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B6E746D-E12A-4D75-AB4C-E185405CF9D2}"/>
      </w:docPartPr>
      <w:docPartBody>
        <w:p w:rsidR="008B6C7C" w:rsidRDefault="001C7CD8" w:rsidP="001C7CD8">
          <w:pPr>
            <w:pStyle w:val="54389B1FC4F04E9983FFCA8F1E1C21FE4"/>
          </w:pPr>
          <w:r w:rsidRPr="00247997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B0D4ABB3CC584DC6A9CD0B27CC85594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F6D9848-78DD-44DB-B9E9-4346268FF8C9}"/>
      </w:docPartPr>
      <w:docPartBody>
        <w:p w:rsidR="005172FC" w:rsidRDefault="001C7CD8" w:rsidP="001C7CD8">
          <w:pPr>
            <w:pStyle w:val="B0D4ABB3CC584DC6A9CD0B27CC85594A3"/>
          </w:pPr>
          <w:r w:rsidRPr="00031F7D">
            <w:rPr>
              <w:rStyle w:val="Platshllartext"/>
              <w:rFonts w:asciiTheme="majorHAnsi" w:hAnsiTheme="majorHAnsi" w:cstheme="majorHAnsi"/>
              <w:sz w:val="18"/>
              <w:szCs w:val="18"/>
            </w:rPr>
            <w:t>[</w:t>
          </w:r>
          <w:r>
            <w:rPr>
              <w:rStyle w:val="Platshllartext"/>
              <w:rFonts w:asciiTheme="majorHAnsi" w:hAnsiTheme="majorHAnsi" w:cstheme="majorHAnsi"/>
              <w:sz w:val="18"/>
              <w:szCs w:val="18"/>
            </w:rPr>
            <w:t>Förvaltnings/bolags instruktion</w:t>
          </w:r>
          <w:r w:rsidRPr="00031F7D">
            <w:rPr>
              <w:rStyle w:val="Platshllartext"/>
              <w:rFonts w:asciiTheme="majorHAnsi" w:hAnsiTheme="majorHAnsi" w:cstheme="majorHAnsi"/>
              <w:sz w:val="18"/>
              <w:szCs w:val="18"/>
            </w:rPr>
            <w:t xml:space="preserve"> för …]</w:t>
          </w:r>
        </w:p>
      </w:docPartBody>
    </w:docPart>
    <w:docPart>
      <w:docPartPr>
        <w:name w:val="7DACC4F1B5E8408BAA083F4AAAF01D9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7AA5313-9284-47A2-8590-53820B9F94FB}"/>
      </w:docPartPr>
      <w:docPartBody>
        <w:p w:rsidR="005172FC" w:rsidRDefault="001C7CD8" w:rsidP="001C7CD8">
          <w:pPr>
            <w:pStyle w:val="7DACC4F1B5E8408BAA083F4AAAF01D933"/>
          </w:pPr>
          <w:r w:rsidRPr="00031F7D">
            <w:rPr>
              <w:rStyle w:val="Platshllartext"/>
              <w:rFonts w:asciiTheme="majorHAnsi" w:hAnsiTheme="majorHAnsi" w:cstheme="majorHAnsi"/>
              <w:sz w:val="18"/>
              <w:szCs w:val="18"/>
            </w:rPr>
            <w:t>[Nämnd/styrelse/befattning]</w:t>
          </w:r>
        </w:p>
      </w:docPartBody>
    </w:docPart>
    <w:docPart>
      <w:docPartPr>
        <w:name w:val="2E181BB99F34463BB4BF7D9F2B182E3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248C28F-E965-4C47-B6E8-390D74CCF836}"/>
      </w:docPartPr>
      <w:docPartBody>
        <w:p w:rsidR="005172FC" w:rsidRDefault="001C7CD8" w:rsidP="001C7CD8">
          <w:pPr>
            <w:pStyle w:val="2E181BB99F34463BB4BF7D9F2B182E343"/>
          </w:pPr>
          <w:r w:rsidRPr="00031F7D">
            <w:rPr>
              <w:rStyle w:val="Platshllartext"/>
              <w:rFonts w:asciiTheme="majorHAnsi" w:hAnsiTheme="majorHAnsi" w:cstheme="majorHAnsi"/>
              <w:sz w:val="18"/>
              <w:szCs w:val="18"/>
            </w:rPr>
            <w:t>[Text]</w:t>
          </w:r>
        </w:p>
      </w:docPartBody>
    </w:docPart>
    <w:docPart>
      <w:docPartPr>
        <w:name w:val="A5BB017DA5444BC6B88E3C904EFA82C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AE8FCBC-B43C-4D23-A97F-44C128D0F9EA}"/>
      </w:docPartPr>
      <w:docPartBody>
        <w:p w:rsidR="005172FC" w:rsidRDefault="001C7CD8" w:rsidP="001C7CD8">
          <w:pPr>
            <w:pStyle w:val="A5BB017DA5444BC6B88E3C904EFA82C63"/>
          </w:pPr>
          <w:r w:rsidRPr="00031F7D">
            <w:rPr>
              <w:rStyle w:val="Platshllartext"/>
              <w:rFonts w:asciiTheme="majorHAnsi" w:hAnsiTheme="majorHAnsi" w:cstheme="majorHAnsi"/>
              <w:sz w:val="18"/>
              <w:szCs w:val="18"/>
            </w:rPr>
            <w:t>[Nummer]</w:t>
          </w:r>
        </w:p>
      </w:docPartBody>
    </w:docPart>
    <w:docPart>
      <w:docPartPr>
        <w:name w:val="A7283B02C9814ABCA08E380661C759A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9F62874-8D5D-481F-AC84-BF32E4D72E95}"/>
      </w:docPartPr>
      <w:docPartBody>
        <w:p w:rsidR="005172FC" w:rsidRDefault="001C7CD8" w:rsidP="001C7CD8">
          <w:pPr>
            <w:pStyle w:val="A7283B02C9814ABCA08E380661C759A63"/>
          </w:pPr>
          <w:r w:rsidRPr="00031F7D">
            <w:rPr>
              <w:rStyle w:val="Platshllartext"/>
              <w:rFonts w:asciiTheme="majorHAnsi" w:hAnsiTheme="majorHAnsi" w:cstheme="majorHAnsi"/>
              <w:sz w:val="18"/>
              <w:szCs w:val="18"/>
            </w:rPr>
            <w:t>[Text]</w:t>
          </w:r>
        </w:p>
      </w:docPartBody>
    </w:docPart>
    <w:docPart>
      <w:docPartPr>
        <w:name w:val="32C76FF61C77410EBE5435E02281866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132842E-F0DE-4E51-A1A7-61B967C768A8}"/>
      </w:docPartPr>
      <w:docPartBody>
        <w:p w:rsidR="005172FC" w:rsidRDefault="001C7CD8" w:rsidP="001C7CD8">
          <w:pPr>
            <w:pStyle w:val="32C76FF61C77410EBE5435E02281866B3"/>
          </w:pPr>
          <w:r w:rsidRPr="00031F7D">
            <w:rPr>
              <w:rStyle w:val="Platshllartext"/>
              <w:rFonts w:asciiTheme="majorHAnsi" w:hAnsiTheme="majorHAnsi" w:cstheme="majorHAnsi"/>
              <w:sz w:val="18"/>
              <w:szCs w:val="18"/>
            </w:rPr>
            <w:t>[Dokumentsort]</w:t>
          </w:r>
        </w:p>
      </w:docPartBody>
    </w:docPart>
    <w:docPart>
      <w:docPartPr>
        <w:name w:val="476376AA1EC149559E9D7AA1461D296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CD092C9-8FC6-4906-90FC-C06D37C1EA8F}"/>
      </w:docPartPr>
      <w:docPartBody>
        <w:p w:rsidR="005172FC" w:rsidRDefault="001C7CD8" w:rsidP="001C7CD8">
          <w:pPr>
            <w:pStyle w:val="476376AA1EC149559E9D7AA1461D296A3"/>
          </w:pPr>
          <w:r w:rsidRPr="00031F7D">
            <w:rPr>
              <w:rStyle w:val="Platshllartext"/>
              <w:rFonts w:asciiTheme="majorHAnsi" w:hAnsiTheme="majorHAnsi" w:cstheme="majorHAnsi"/>
              <w:sz w:val="18"/>
              <w:szCs w:val="18"/>
            </w:rPr>
            <w:t>[Giltighetstid]</w:t>
          </w:r>
        </w:p>
      </w:docPartBody>
    </w:docPart>
    <w:docPart>
      <w:docPartPr>
        <w:name w:val="4B59DEC42C2A4E4282C91507A48AFBE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3E75150-5018-49E0-A174-A4A13AFCCAD0}"/>
      </w:docPartPr>
      <w:docPartBody>
        <w:p w:rsidR="005172FC" w:rsidRDefault="001C7CD8" w:rsidP="001C7CD8">
          <w:pPr>
            <w:pStyle w:val="4B59DEC42C2A4E4282C91507A48AFBE33"/>
          </w:pPr>
          <w:r w:rsidRPr="00031F7D">
            <w:rPr>
              <w:rStyle w:val="Platshllartext"/>
              <w:rFonts w:asciiTheme="majorHAnsi" w:hAnsiTheme="majorHAnsi" w:cstheme="majorHAnsi"/>
              <w:sz w:val="18"/>
              <w:szCs w:val="18"/>
            </w:rPr>
            <w:t>[Datum]</w:t>
          </w:r>
        </w:p>
      </w:docPartBody>
    </w:docPart>
    <w:docPart>
      <w:docPartPr>
        <w:name w:val="85725E514CF240D78E566A8926398C8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07B329F-F78A-4DAD-818F-0C63A6104790}"/>
      </w:docPartPr>
      <w:docPartBody>
        <w:p w:rsidR="005172FC" w:rsidRDefault="001C7CD8" w:rsidP="001C7CD8">
          <w:pPr>
            <w:pStyle w:val="85725E514CF240D78E566A8926398C873"/>
          </w:pPr>
          <w:r w:rsidRPr="00031F7D">
            <w:rPr>
              <w:rStyle w:val="Platshllartext"/>
              <w:rFonts w:asciiTheme="majorHAnsi" w:hAnsiTheme="majorHAnsi" w:cstheme="majorHAnsi"/>
              <w:sz w:val="18"/>
              <w:szCs w:val="18"/>
            </w:rPr>
            <w:t>[Funktion]</w:t>
          </w:r>
        </w:p>
      </w:docPartBody>
    </w:docPart>
    <w:docPart>
      <w:docPartPr>
        <w:name w:val="AC0F86C3F8F34640A1F0B425770B533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32F8EFA-12C5-493A-BC83-47F6F8012F9A}"/>
      </w:docPartPr>
      <w:docPartBody>
        <w:p w:rsidR="005172FC" w:rsidRDefault="001C7CD8" w:rsidP="001C7CD8">
          <w:pPr>
            <w:pStyle w:val="AC0F86C3F8F34640A1F0B425770B53363"/>
          </w:pPr>
          <w:r w:rsidRPr="00031F7D">
            <w:rPr>
              <w:rStyle w:val="Platshllartext"/>
              <w:rFonts w:asciiTheme="majorHAnsi" w:hAnsiTheme="majorHAnsi" w:cstheme="majorHAnsi"/>
              <w:sz w:val="18"/>
              <w:szCs w:val="18"/>
            </w:rPr>
            <w:t>[Bilagor]</w:t>
          </w:r>
        </w:p>
      </w:docPartBody>
    </w:docPart>
    <w:docPart>
      <w:docPartPr>
        <w:name w:val="F1A01FAD3FE6466C9EC02117EAC1E8C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A89E213-1BE4-40AD-807B-FF7C2D0AD76A}"/>
      </w:docPartPr>
      <w:docPartBody>
        <w:p w:rsidR="003E2015" w:rsidRDefault="001C7CD8" w:rsidP="001C7CD8">
          <w:pPr>
            <w:pStyle w:val="F1A01FAD3FE6466C9EC02117EAC1E8CB2"/>
          </w:pPr>
          <w:r w:rsidRPr="009F45BF">
            <w:rPr>
              <w:rStyle w:val="Platshllartext"/>
              <w:bCs/>
            </w:rPr>
            <w:t xml:space="preserve">[Förvaltnings/bolags </w:t>
          </w:r>
          <w:r w:rsidRPr="002D4379">
            <w:rPr>
              <w:rStyle w:val="Platshllartext"/>
              <w:bCs/>
            </w:rPr>
            <w:t>instruktion</w:t>
          </w:r>
          <w:r w:rsidRPr="009F45BF">
            <w:rPr>
              <w:rStyle w:val="Platshllartext"/>
              <w:bCs/>
            </w:rPr>
            <w:t xml:space="preserve"> för …]</w:t>
          </w:r>
        </w:p>
      </w:docPartBody>
    </w:docPart>
    <w:docPart>
      <w:docPartPr>
        <w:name w:val="66041FE09E33472AA02E4DCE6A32B3E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A992573-C85F-4DF6-AD13-7C5A88647381}"/>
      </w:docPartPr>
      <w:docPartBody>
        <w:p w:rsidR="003E2015" w:rsidRDefault="001C7CD8" w:rsidP="001C7CD8">
          <w:pPr>
            <w:pStyle w:val="66041FE09E33472AA02E4DCE6A32B3E22"/>
          </w:pPr>
          <w:r w:rsidRPr="00B26686">
            <w:rPr>
              <w:rStyle w:val="Platshllartext"/>
              <w:rFonts w:cstheme="majorHAnsi"/>
              <w:sz w:val="17"/>
              <w:szCs w:val="17"/>
            </w:rPr>
            <w:t>[</w:t>
          </w:r>
          <w:r>
            <w:rPr>
              <w:rStyle w:val="Platshllartext"/>
              <w:rFonts w:cstheme="majorHAnsi"/>
              <w:sz w:val="17"/>
              <w:szCs w:val="17"/>
            </w:rPr>
            <w:t>Förvatlnings/bolags instruktion för …</w:t>
          </w:r>
          <w:r w:rsidRPr="00B26686">
            <w:rPr>
              <w:rStyle w:val="Platshllartext"/>
              <w:rFonts w:cstheme="majorHAnsi"/>
              <w:sz w:val="17"/>
              <w:szCs w:val="17"/>
            </w:rPr>
            <w:t>]</w:t>
          </w:r>
        </w:p>
      </w:docPartBody>
    </w:docPart>
    <w:docPart>
      <w:docPartPr>
        <w:name w:val="1BE1C5498A0F4F218CED27804EAE77B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DDA4674-FACA-4CB1-882C-10731C2FB277}"/>
      </w:docPartPr>
      <w:docPartBody>
        <w:p w:rsidR="003E2015" w:rsidRDefault="001C7CD8" w:rsidP="001C7CD8">
          <w:pPr>
            <w:pStyle w:val="1BE1C5498A0F4F218CED27804EAE77BE2"/>
          </w:pPr>
          <w:r w:rsidRPr="00B26686">
            <w:rPr>
              <w:rStyle w:val="Platshllartext"/>
              <w:rFonts w:cstheme="majorHAnsi"/>
              <w:sz w:val="17"/>
              <w:szCs w:val="17"/>
            </w:rPr>
            <w:t>[</w:t>
          </w:r>
          <w:r>
            <w:rPr>
              <w:rStyle w:val="Platshllartext"/>
              <w:rFonts w:cstheme="majorHAnsi"/>
              <w:sz w:val="17"/>
              <w:szCs w:val="17"/>
            </w:rPr>
            <w:t>Förvatlnings/bolags instruktion för …</w:t>
          </w:r>
          <w:r w:rsidRPr="00B26686">
            <w:rPr>
              <w:rStyle w:val="Platshllartext"/>
              <w:rFonts w:cstheme="majorHAnsi"/>
              <w:sz w:val="17"/>
              <w:szCs w:val="17"/>
            </w:rPr>
            <w:t>]</w:t>
          </w:r>
        </w:p>
      </w:docPartBody>
    </w:docPart>
    <w:docPart>
      <w:docPartPr>
        <w:name w:val="E7973CCACD3A44C9878BDF45754E8DD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89CE401-EF9E-4768-9896-2DBFDABBDA8F}"/>
      </w:docPartPr>
      <w:docPartBody>
        <w:p w:rsidR="00EF1A84" w:rsidRDefault="001C7CD8" w:rsidP="001C7CD8">
          <w:pPr>
            <w:pStyle w:val="E7973CCACD3A44C9878BDF45754E8DD7"/>
          </w:pPr>
          <w:r>
            <w:rPr>
              <w:rStyle w:val="Platshllartext"/>
            </w:rPr>
            <w:t>[Förvaltnings/bolags instruktion för …]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73C0"/>
    <w:rsid w:val="00024472"/>
    <w:rsid w:val="001C7CD8"/>
    <w:rsid w:val="003E2015"/>
    <w:rsid w:val="004A73C0"/>
    <w:rsid w:val="004E0C09"/>
    <w:rsid w:val="005172FC"/>
    <w:rsid w:val="0059132C"/>
    <w:rsid w:val="005F506A"/>
    <w:rsid w:val="00607824"/>
    <w:rsid w:val="00615AC0"/>
    <w:rsid w:val="007D528B"/>
    <w:rsid w:val="008B6C7C"/>
    <w:rsid w:val="00900BCF"/>
    <w:rsid w:val="00A2739A"/>
    <w:rsid w:val="00D221F5"/>
    <w:rsid w:val="00D24843"/>
    <w:rsid w:val="00EF1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1C7CD8"/>
    <w:rPr>
      <w:color w:val="auto"/>
      <w:bdr w:val="none" w:sz="0" w:space="0" w:color="auto"/>
      <w:shd w:val="clear" w:color="auto" w:fill="E8E8E8" w:themeFill="background2"/>
    </w:rPr>
  </w:style>
  <w:style w:type="paragraph" w:customStyle="1" w:styleId="F1A01FAD3FE6466C9EC02117EAC1E8CB2">
    <w:name w:val="F1A01FAD3FE6466C9EC02117EAC1E8CB2"/>
    <w:rsid w:val="001C7CD8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Cs w:val="24"/>
      <w:lang w:eastAsia="en-US"/>
    </w:rPr>
  </w:style>
  <w:style w:type="paragraph" w:customStyle="1" w:styleId="B0D4ABB3CC584DC6A9CD0B27CC85594A3">
    <w:name w:val="B0D4ABB3CC584DC6A9CD0B27CC85594A3"/>
    <w:rsid w:val="001C7CD8"/>
    <w:pPr>
      <w:spacing w:line="276" w:lineRule="auto"/>
    </w:pPr>
    <w:rPr>
      <w:szCs w:val="24"/>
      <w:lang w:eastAsia="en-US"/>
    </w:rPr>
  </w:style>
  <w:style w:type="paragraph" w:customStyle="1" w:styleId="7DACC4F1B5E8408BAA083F4AAAF01D933">
    <w:name w:val="7DACC4F1B5E8408BAA083F4AAAF01D933"/>
    <w:rsid w:val="001C7CD8"/>
    <w:pPr>
      <w:spacing w:line="276" w:lineRule="auto"/>
    </w:pPr>
    <w:rPr>
      <w:szCs w:val="24"/>
      <w:lang w:eastAsia="en-US"/>
    </w:rPr>
  </w:style>
  <w:style w:type="paragraph" w:customStyle="1" w:styleId="2E181BB99F34463BB4BF7D9F2B182E343">
    <w:name w:val="2E181BB99F34463BB4BF7D9F2B182E343"/>
    <w:rsid w:val="001C7CD8"/>
    <w:pPr>
      <w:spacing w:line="276" w:lineRule="auto"/>
    </w:pPr>
    <w:rPr>
      <w:szCs w:val="24"/>
      <w:lang w:eastAsia="en-US"/>
    </w:rPr>
  </w:style>
  <w:style w:type="paragraph" w:customStyle="1" w:styleId="A5BB017DA5444BC6B88E3C904EFA82C63">
    <w:name w:val="A5BB017DA5444BC6B88E3C904EFA82C63"/>
    <w:rsid w:val="001C7CD8"/>
    <w:pPr>
      <w:spacing w:line="276" w:lineRule="auto"/>
    </w:pPr>
    <w:rPr>
      <w:szCs w:val="24"/>
      <w:lang w:eastAsia="en-US"/>
    </w:rPr>
  </w:style>
  <w:style w:type="paragraph" w:customStyle="1" w:styleId="A7283B02C9814ABCA08E380661C759A63">
    <w:name w:val="A7283B02C9814ABCA08E380661C759A63"/>
    <w:rsid w:val="001C7CD8"/>
    <w:pPr>
      <w:spacing w:line="276" w:lineRule="auto"/>
    </w:pPr>
    <w:rPr>
      <w:szCs w:val="24"/>
      <w:lang w:eastAsia="en-US"/>
    </w:rPr>
  </w:style>
  <w:style w:type="paragraph" w:customStyle="1" w:styleId="32C76FF61C77410EBE5435E02281866B3">
    <w:name w:val="32C76FF61C77410EBE5435E02281866B3"/>
    <w:rsid w:val="001C7CD8"/>
    <w:pPr>
      <w:spacing w:line="276" w:lineRule="auto"/>
    </w:pPr>
    <w:rPr>
      <w:szCs w:val="24"/>
      <w:lang w:eastAsia="en-US"/>
    </w:rPr>
  </w:style>
  <w:style w:type="paragraph" w:customStyle="1" w:styleId="476376AA1EC149559E9D7AA1461D296A3">
    <w:name w:val="476376AA1EC149559E9D7AA1461D296A3"/>
    <w:rsid w:val="001C7CD8"/>
    <w:pPr>
      <w:spacing w:line="276" w:lineRule="auto"/>
    </w:pPr>
    <w:rPr>
      <w:szCs w:val="24"/>
      <w:lang w:eastAsia="en-US"/>
    </w:rPr>
  </w:style>
  <w:style w:type="paragraph" w:customStyle="1" w:styleId="4B59DEC42C2A4E4282C91507A48AFBE33">
    <w:name w:val="4B59DEC42C2A4E4282C91507A48AFBE33"/>
    <w:rsid w:val="001C7CD8"/>
    <w:pPr>
      <w:spacing w:line="276" w:lineRule="auto"/>
    </w:pPr>
    <w:rPr>
      <w:szCs w:val="24"/>
      <w:lang w:eastAsia="en-US"/>
    </w:rPr>
  </w:style>
  <w:style w:type="paragraph" w:customStyle="1" w:styleId="85725E514CF240D78E566A8926398C873">
    <w:name w:val="85725E514CF240D78E566A8926398C873"/>
    <w:rsid w:val="001C7CD8"/>
    <w:pPr>
      <w:spacing w:line="276" w:lineRule="auto"/>
    </w:pPr>
    <w:rPr>
      <w:szCs w:val="24"/>
      <w:lang w:eastAsia="en-US"/>
    </w:rPr>
  </w:style>
  <w:style w:type="paragraph" w:customStyle="1" w:styleId="AC0F86C3F8F34640A1F0B425770B53363">
    <w:name w:val="AC0F86C3F8F34640A1F0B425770B53363"/>
    <w:rsid w:val="001C7CD8"/>
    <w:pPr>
      <w:spacing w:line="276" w:lineRule="auto"/>
    </w:pPr>
    <w:rPr>
      <w:szCs w:val="24"/>
      <w:lang w:eastAsia="en-US"/>
    </w:rPr>
  </w:style>
  <w:style w:type="paragraph" w:customStyle="1" w:styleId="E7973CCACD3A44C9878BDF45754E8DD7">
    <w:name w:val="E7973CCACD3A44C9878BDF45754E8DD7"/>
    <w:rsid w:val="001C7CD8"/>
    <w:pPr>
      <w:keepNext/>
      <w:keepLines/>
      <w:spacing w:before="500" w:line="240" w:lineRule="auto"/>
      <w:outlineLvl w:val="0"/>
    </w:pPr>
    <w:rPr>
      <w:rFonts w:asciiTheme="majorHAnsi" w:eastAsiaTheme="majorEastAsia" w:hAnsiTheme="majorHAnsi" w:cstheme="majorBidi"/>
      <w:b/>
      <w:color w:val="0D0D0D" w:themeColor="text1" w:themeTint="F2"/>
      <w:sz w:val="50"/>
      <w:szCs w:val="32"/>
      <w:lang w:eastAsia="en-US"/>
    </w:rPr>
  </w:style>
  <w:style w:type="paragraph" w:customStyle="1" w:styleId="D2FC9CABDCB644B6B0F8AE2FA7E67B424">
    <w:name w:val="D2FC9CABDCB644B6B0F8AE2FA7E67B424"/>
    <w:rsid w:val="001C7CD8"/>
    <w:pPr>
      <w:spacing w:line="276" w:lineRule="auto"/>
    </w:pPr>
    <w:rPr>
      <w:szCs w:val="24"/>
      <w:lang w:eastAsia="en-US"/>
    </w:rPr>
  </w:style>
  <w:style w:type="paragraph" w:customStyle="1" w:styleId="54389B1FC4F04E9983FFCA8F1E1C21FE4">
    <w:name w:val="54389B1FC4F04E9983FFCA8F1E1C21FE4"/>
    <w:rsid w:val="001C7CD8"/>
    <w:pPr>
      <w:spacing w:line="276" w:lineRule="auto"/>
    </w:pPr>
    <w:rPr>
      <w:szCs w:val="24"/>
      <w:lang w:eastAsia="en-US"/>
    </w:rPr>
  </w:style>
  <w:style w:type="paragraph" w:customStyle="1" w:styleId="1BE1C5498A0F4F218CED27804EAE77BE2">
    <w:name w:val="1BE1C5498A0F4F218CED27804EAE77BE2"/>
    <w:rsid w:val="001C7CD8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  <w:szCs w:val="24"/>
      <w:lang w:eastAsia="en-US"/>
    </w:rPr>
  </w:style>
  <w:style w:type="paragraph" w:customStyle="1" w:styleId="66041FE09E33472AA02E4DCE6A32B3E22">
    <w:name w:val="66041FE09E33472AA02E4DCE6A32B3E22"/>
    <w:rsid w:val="001C7CD8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Göteborgs Stad mörka">
      <a:dk1>
        <a:sysClr val="windowText" lastClr="000000"/>
      </a:dk1>
      <a:lt1>
        <a:sysClr val="window" lastClr="FFFFFF"/>
      </a:lt1>
      <a:dk2>
        <a:srgbClr val="3F5564"/>
      </a:dk2>
      <a:lt2>
        <a:srgbClr val="FFCD37"/>
      </a:lt2>
      <a:accent1>
        <a:srgbClr val="0077BC"/>
      </a:accent1>
      <a:accent2>
        <a:srgbClr val="D24723"/>
      </a:accent2>
      <a:accent3>
        <a:srgbClr val="008391"/>
      </a:accent3>
      <a:accent4>
        <a:srgbClr val="D53878"/>
      </a:accent4>
      <a:accent5>
        <a:srgbClr val="008767"/>
      </a:accent5>
      <a:accent6>
        <a:srgbClr val="674B99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A26F1E-2445-4508-A33A-95F5899238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747</Words>
  <Characters>3961</Characters>
  <Application>Microsoft Office Word</Application>
  <DocSecurity>0</DocSecurity>
  <Lines>33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Försäkrings AB Göta Lejons instruktion för genomförande och bedömning av uppföljning av utlagd verksamhet</vt:lpstr>
    </vt:vector>
  </TitlesOfParts>
  <Company/>
  <LinksUpToDate>false</LinksUpToDate>
  <CharactersWithSpaces>4699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Försäkrings AB Göta Lejons instruktion för leverantörsuppföljning</dc:title>
  <dc:subject/>
  <dc:creator>petra.willquist@gotalejon.goteborg.se</dc:creator>
  <cp:keywords/>
  <dc:description/>
  <cp:lastModifiedBy>Petra Willquist Rönnäng</cp:lastModifiedBy>
  <cp:revision>3</cp:revision>
  <cp:lastPrinted>2017-01-05T15:29:00Z</cp:lastPrinted>
  <dcterms:created xsi:type="dcterms:W3CDTF">2026-03-11T15:51:00Z</dcterms:created>
  <dcterms:modified xsi:type="dcterms:W3CDTF">2026-03-11T15:51:00Z</dcterms:modified>
</cp:coreProperties>
</file>